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分级分类健康管理图示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-655955</wp:posOffset>
            </wp:positionH>
            <wp:positionV relativeFrom="paragraph">
              <wp:posOffset>45720</wp:posOffset>
            </wp:positionV>
            <wp:extent cx="6586220" cy="4782185"/>
            <wp:effectExtent l="0" t="0" r="5080" b="18415"/>
            <wp:wrapSquare wrapText="bothSides"/>
            <wp:docPr id="1" name="图片 1" descr="a3c4331a6f8264b3472b7ff94f0fb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3c4331a6f8264b3472b7ff94f0fbc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6220" cy="478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70A82"/>
    <w:rsid w:val="15B9320D"/>
    <w:rsid w:val="56D7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2021-08-04T09:10:00Z</dcterms:created>
  <dc:creator>坐看风云</dc:creator>
  <cp:lastModifiedBy>木狼星</cp:lastModifiedBy>
  <dcterms:modified xsi:type="dcterms:W3CDTF">2021-08-04T10:25:51Z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BB19BB0990454D9AAF181CFF09B77ADB</vt:lpwstr>
  </property>
</Properties>
</file>