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hint="eastAsia" w:ascii="宋体" w:hAnsi="宋体"/>
          <w:b/>
          <w:sz w:val="36"/>
          <w:szCs w:val="36"/>
          <w:lang w:eastAsia="zh-CN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武江区发改局</w:t>
      </w:r>
      <w:r>
        <w:rPr>
          <w:rFonts w:hint="eastAsia" w:ascii="宋体" w:hAnsi="宋体"/>
          <w:b/>
          <w:sz w:val="44"/>
          <w:szCs w:val="44"/>
        </w:rPr>
        <w:t>财政支出项目绩效自评报告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武江区发改局主要职能是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贯彻执行国家和省、市的国民经济和社会发展方针、政策；提出经济与社会协调发展、相互促进的政策，协调各项社会事业发展中的重大问题；推进可持续发展战略，负责综合分析经济社会与资源、环境协调发展重大问题，牵头组织拟订节能减排中长期规划及综合性方案，综合协调节能减排和应对气候变化相关工作；参与编制生态建设、环境保护规划，协调生态建设、能源资源节约和综合利用的重大问题；贯彻和执行国家价格方针、政策和法律、法规；负责全区价格分析、预测和监控。</w:t>
      </w:r>
    </w:p>
    <w:p>
      <w:pPr>
        <w:spacing w:line="360" w:lineRule="auto"/>
        <w:ind w:firstLine="640" w:firstLineChars="200"/>
        <w:rPr>
          <w:rFonts w:hint="eastAsia" w:ascii="黑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下设两个公益一类事业单位，分别为武江区重点项目事务中心、武江区价格认证中心。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项目实施主要内容及实施程序。</w:t>
      </w:r>
    </w:p>
    <w:p>
      <w:pPr>
        <w:numPr>
          <w:numId w:val="0"/>
        </w:numPr>
        <w:spacing w:line="360" w:lineRule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2020年度安排武江区项目前期工作经费500万元，主要用于重大项目实施。实施程序为实施过程中向区财政局申请资金。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本项目自评等级：优秀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，自评分数97分。项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目预算严格按照实际工作需要制定，并按财政支出要求实施，专款专用，充分发挥补充部门人员不足的效用，确保各部门工作职能顺利落实。相关项目支付进度如期完成。</w:t>
      </w:r>
    </w:p>
    <w:p>
      <w:pPr>
        <w:numPr>
          <w:ilvl w:val="0"/>
          <w:numId w:val="0"/>
        </w:numPr>
        <w:spacing w:line="360" w:lineRule="auto"/>
        <w:ind w:leftChars="200" w:firstLine="320" w:firstLineChars="1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2019年度共投入资金500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万元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192.2万元。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完成情况：该项目助力武江区重大项目的发展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  <w:lang w:eastAsia="zh-CN"/>
        </w:rPr>
        <w:t>维护区域社会稳定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（二）存在问题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绩效考评相关佐证材料较为简单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韶关市武江区发展和改革局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2020年11月12日</w:t>
      </w:r>
    </w:p>
    <w:sectPr>
      <w:pgSz w:w="11906" w:h="16838"/>
      <w:pgMar w:top="2098" w:right="1701" w:bottom="198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BE8ECB"/>
    <w:multiLevelType w:val="singleLevel"/>
    <w:tmpl w:val="AFBE8EC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123581D"/>
    <w:rsid w:val="02A839D2"/>
    <w:rsid w:val="0329788C"/>
    <w:rsid w:val="03357DF9"/>
    <w:rsid w:val="059D4E5D"/>
    <w:rsid w:val="07424D65"/>
    <w:rsid w:val="0A802182"/>
    <w:rsid w:val="0BD46D47"/>
    <w:rsid w:val="0C6948EA"/>
    <w:rsid w:val="0D282AB6"/>
    <w:rsid w:val="0D3B01E7"/>
    <w:rsid w:val="0EB510B3"/>
    <w:rsid w:val="10316818"/>
    <w:rsid w:val="10EC38F9"/>
    <w:rsid w:val="13A469D2"/>
    <w:rsid w:val="15E11A70"/>
    <w:rsid w:val="17C22203"/>
    <w:rsid w:val="19B3443F"/>
    <w:rsid w:val="19E9503E"/>
    <w:rsid w:val="1A9F4E27"/>
    <w:rsid w:val="1BEA0FB0"/>
    <w:rsid w:val="1C8500BF"/>
    <w:rsid w:val="1F2B7D4D"/>
    <w:rsid w:val="1F7D4C05"/>
    <w:rsid w:val="1FF91080"/>
    <w:rsid w:val="20C02957"/>
    <w:rsid w:val="23BC07BC"/>
    <w:rsid w:val="27077C8B"/>
    <w:rsid w:val="28BF30F0"/>
    <w:rsid w:val="28C83E97"/>
    <w:rsid w:val="295F2AE0"/>
    <w:rsid w:val="2A0C3112"/>
    <w:rsid w:val="306C3D09"/>
    <w:rsid w:val="34DE64A4"/>
    <w:rsid w:val="350E6E6A"/>
    <w:rsid w:val="357B3E65"/>
    <w:rsid w:val="35E74FFB"/>
    <w:rsid w:val="376D0C53"/>
    <w:rsid w:val="39921607"/>
    <w:rsid w:val="3A213CCE"/>
    <w:rsid w:val="3AD47834"/>
    <w:rsid w:val="3B241F88"/>
    <w:rsid w:val="3C730C32"/>
    <w:rsid w:val="3CE252E6"/>
    <w:rsid w:val="3D5C17F6"/>
    <w:rsid w:val="3E6024CD"/>
    <w:rsid w:val="44170062"/>
    <w:rsid w:val="45EB10A2"/>
    <w:rsid w:val="468762A1"/>
    <w:rsid w:val="46D355DE"/>
    <w:rsid w:val="481F24FE"/>
    <w:rsid w:val="48323319"/>
    <w:rsid w:val="49412BC7"/>
    <w:rsid w:val="4FB0615C"/>
    <w:rsid w:val="4FE21DC8"/>
    <w:rsid w:val="50612A04"/>
    <w:rsid w:val="5148092B"/>
    <w:rsid w:val="518C64EA"/>
    <w:rsid w:val="520B4F56"/>
    <w:rsid w:val="523B5EB7"/>
    <w:rsid w:val="5375086E"/>
    <w:rsid w:val="5459515D"/>
    <w:rsid w:val="54DD1819"/>
    <w:rsid w:val="57173F93"/>
    <w:rsid w:val="574909AC"/>
    <w:rsid w:val="57EB76FB"/>
    <w:rsid w:val="57EC72A3"/>
    <w:rsid w:val="5840754B"/>
    <w:rsid w:val="587935AD"/>
    <w:rsid w:val="59DE20E2"/>
    <w:rsid w:val="5AFC4738"/>
    <w:rsid w:val="60D62A0F"/>
    <w:rsid w:val="6150434E"/>
    <w:rsid w:val="61BB26B8"/>
    <w:rsid w:val="625F76E6"/>
    <w:rsid w:val="655C6348"/>
    <w:rsid w:val="66B37BD3"/>
    <w:rsid w:val="6958254E"/>
    <w:rsid w:val="69930752"/>
    <w:rsid w:val="6A2C5297"/>
    <w:rsid w:val="6C4743F5"/>
    <w:rsid w:val="6DFC0F7E"/>
    <w:rsid w:val="6E6F4E59"/>
    <w:rsid w:val="700256BB"/>
    <w:rsid w:val="70CD384A"/>
    <w:rsid w:val="72B47345"/>
    <w:rsid w:val="73BF3190"/>
    <w:rsid w:val="73CD2274"/>
    <w:rsid w:val="76187084"/>
    <w:rsid w:val="762F066F"/>
    <w:rsid w:val="7B712E51"/>
    <w:rsid w:val="7CA05351"/>
    <w:rsid w:val="7E6D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11</TotalTime>
  <ScaleCrop>false</ScaleCrop>
  <LinksUpToDate>false</LinksUpToDate>
  <CharactersWithSpaces>270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Administrator</cp:lastModifiedBy>
  <cp:lastPrinted>2018-10-25T02:57:00Z</cp:lastPrinted>
  <dcterms:modified xsi:type="dcterms:W3CDTF">2021-02-08T08:22:40Z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ribbonExt">
    <vt:lpwstr>{"WPSExtOfficeTab":{"OnGetEnabled":false,"OnGetVisible":false}}</vt:lpwstr>
  </property>
</Properties>
</file>