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宋体" w:hAnsi="宋体" w:eastAsia="黑体"/>
          <w:b/>
          <w:sz w:val="36"/>
          <w:szCs w:val="36"/>
          <w:lang w:val="en-US" w:eastAsia="zh-CN"/>
        </w:rPr>
      </w:pPr>
      <w:r>
        <w:rPr>
          <w:rFonts w:hint="eastAsia" w:ascii="黑体" w:hAnsi="黑体" w:eastAsia="黑体"/>
          <w:color w:val="000000"/>
          <w:sz w:val="32"/>
        </w:rPr>
        <w:t>附件</w:t>
      </w:r>
      <w:r>
        <w:rPr>
          <w:rFonts w:hint="eastAsia" w:ascii="黑体" w:hAnsi="黑体" w:eastAsia="黑体"/>
          <w:color w:val="000000"/>
          <w:sz w:val="32"/>
          <w:lang w:val="en-US" w:eastAsia="zh-CN"/>
        </w:rPr>
        <w:t>3-1</w:t>
      </w:r>
    </w:p>
    <w:p>
      <w:pPr>
        <w:jc w:val="center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  <w:lang w:eastAsia="zh-CN"/>
        </w:rPr>
        <w:t>武江区发改局</w:t>
      </w:r>
      <w:r>
        <w:rPr>
          <w:rFonts w:hint="eastAsia" w:ascii="宋体" w:hAnsi="宋体"/>
          <w:b/>
          <w:sz w:val="44"/>
          <w:szCs w:val="44"/>
        </w:rPr>
        <w:t>财政支出项目绩效自评报告</w:t>
      </w:r>
    </w:p>
    <w:p>
      <w:pPr>
        <w:rPr>
          <w:rFonts w:ascii="仿宋_GB2312" w:eastAsia="仿宋_GB2312"/>
          <w:sz w:val="44"/>
          <w:szCs w:val="44"/>
        </w:rPr>
      </w:pP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一、项目基本情况及自评结论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（一）项目用款单位简要情况。</w:t>
      </w:r>
    </w:p>
    <w:p>
      <w:pPr>
        <w:spacing w:line="360" w:lineRule="auto"/>
        <w:ind w:firstLine="640" w:firstLineChars="200"/>
        <w:rPr>
          <w:rFonts w:hint="eastAsia" w:ascii="仿宋_GB2312" w:hAnsi="仿宋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武江区发改局主要职能是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贯彻执行国家和省、市的国民经济和社会发展方针、政策；提出经济与社会协调发展、相互促进的政策，协调各项社会事业发展中的重大问题；推进可持续发展战略，负责综合分析经济社会与资源、环境协调发展重大问题，牵头组织拟订节能减排中长期规划及综合性方案，综合协调节能减排和应对气候变化相关工作；参与编制生态建设、环境保护规划，协调生态建设、能源资源节约和综合利用的重大问题；贯彻和执行国家价格方针、政策和法律、法规；负责全区价格分析、预测和监控。</w:t>
      </w:r>
    </w:p>
    <w:p>
      <w:pPr>
        <w:spacing w:line="360" w:lineRule="auto"/>
        <w:ind w:firstLine="640" w:firstLineChars="200"/>
        <w:rPr>
          <w:rFonts w:hint="eastAsia" w:ascii="黑体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  <w:lang w:eastAsia="zh-CN"/>
        </w:rPr>
        <w:t>下设两个公益一类事业单位，分别为武江区重点项目事务中心、武江区价格认证中心。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项目实施主要内容及实施程序。</w:t>
      </w:r>
    </w:p>
    <w:p>
      <w:pPr>
        <w:numPr>
          <w:ilvl w:val="0"/>
          <w:numId w:val="0"/>
        </w:numPr>
        <w:spacing w:line="360" w:lineRule="auto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该项项目资金主要是用于区应急储备仓库购买应急物资储备，预防重大的灾害，帮助人民群众渡过难关的项目。实施程序主要为区发改局在接到储备任务时，向区财政局申请资金，进而购买救灾物资。</w:t>
      </w:r>
    </w:p>
    <w:p>
      <w:pPr>
        <w:numPr>
          <w:ilvl w:val="0"/>
          <w:numId w:val="1"/>
        </w:numPr>
        <w:spacing w:line="360" w:lineRule="auto"/>
        <w:ind w:left="0" w:leftChars="0"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本项目自评等级：优秀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，自评分数98分。项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目预算严格按照实际工作需要制定，并按财政支出要求实施，专款专用，充分发挥补充部门人员不足的效用，确保各部门工作职能顺利落实。相关项目支付进度如期完成。</w:t>
      </w:r>
    </w:p>
    <w:p>
      <w:pPr>
        <w:numPr>
          <w:ilvl w:val="0"/>
          <w:numId w:val="0"/>
        </w:numPr>
        <w:spacing w:line="360" w:lineRule="auto"/>
        <w:ind w:leftChars="200" w:firstLine="320" w:firstLineChars="1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二、绩效表现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（一）资金使用绩效。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1、项目资金实际总投入情况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2020年度区应急储备仓库管理。</w:t>
      </w:r>
    </w:p>
    <w:p>
      <w:pPr>
        <w:spacing w:line="360" w:lineRule="auto"/>
        <w:ind w:firstLine="640" w:firstLineChars="200"/>
        <w:rPr>
          <w:rFonts w:hint="default" w:ascii="仿宋_GB2312" w:hAns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/>
          <w:sz w:val="32"/>
          <w:szCs w:val="32"/>
        </w:rPr>
        <w:t>2、项目资金实际支出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6.1万元。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3、项目的绩效目标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完成情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况：应急物资的采购一方面推动就业，另一方面有力保障了人民群众的切身利益，</w:t>
      </w:r>
      <w:r>
        <w:rPr>
          <w:rFonts w:hint="eastAsia" w:ascii="仿宋_GB2312" w:hAnsi="仿宋_GB2312" w:eastAsia="仿宋_GB2312"/>
          <w:sz w:val="32"/>
          <w:szCs w:val="32"/>
          <w:lang w:eastAsia="zh-CN"/>
        </w:rPr>
        <w:t>维护区域社会稳定</w:t>
      </w:r>
      <w:r>
        <w:rPr>
          <w:rFonts w:hint="eastAsia" w:ascii="仿宋_GB2312" w:hAnsi="仿宋_GB2312" w:eastAsia="仿宋_GB2312"/>
          <w:sz w:val="32"/>
          <w:szCs w:val="32"/>
        </w:rPr>
        <w:t>。</w:t>
      </w:r>
    </w:p>
    <w:p>
      <w:pPr>
        <w:spacing w:line="360" w:lineRule="auto"/>
        <w:ind w:firstLine="640" w:firstLineChars="200"/>
        <w:rPr>
          <w:rFonts w:hint="eastAsia" w:ascii="仿宋_GB2312" w:hAns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/>
          <w:sz w:val="32"/>
          <w:szCs w:val="32"/>
          <w:lang w:eastAsia="zh-CN"/>
        </w:rPr>
        <w:t>（二）存在问题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排灌站的骆站工资没有收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黑体" w:eastAsia="黑体"/>
          <w:sz w:val="32"/>
          <w:szCs w:val="32"/>
        </w:rPr>
        <w:t>三、改进意见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四、</w:t>
      </w:r>
      <w:r>
        <w:rPr>
          <w:rFonts w:hint="eastAsia" w:ascii="黑体" w:eastAsia="黑体"/>
          <w:sz w:val="32"/>
          <w:szCs w:val="32"/>
        </w:rPr>
        <w:t>其他需要说明的情况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无。</w:t>
      </w: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eastAsia="zh-CN"/>
        </w:rPr>
      </w:pPr>
    </w:p>
    <w:p>
      <w:pPr>
        <w:spacing w:line="360" w:lineRule="auto"/>
        <w:ind w:firstLine="640" w:firstLineChars="200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韶关市武江区发展和改革局</w:t>
      </w:r>
    </w:p>
    <w:p>
      <w:pPr>
        <w:spacing w:line="360" w:lineRule="auto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 xml:space="preserve">                             2021年2月4日</w:t>
      </w:r>
    </w:p>
    <w:sectPr>
      <w:pgSz w:w="11906" w:h="16838"/>
      <w:pgMar w:top="2098" w:right="1701" w:bottom="198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BE8ECB"/>
    <w:multiLevelType w:val="singleLevel"/>
    <w:tmpl w:val="AFBE8EC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A7"/>
    <w:rsid w:val="000560B1"/>
    <w:rsid w:val="00182223"/>
    <w:rsid w:val="003B25CA"/>
    <w:rsid w:val="004903E7"/>
    <w:rsid w:val="00534213"/>
    <w:rsid w:val="006F6EA7"/>
    <w:rsid w:val="0087074D"/>
    <w:rsid w:val="00916C35"/>
    <w:rsid w:val="009C14D0"/>
    <w:rsid w:val="00E409B6"/>
    <w:rsid w:val="00EE444F"/>
    <w:rsid w:val="00F22CA7"/>
    <w:rsid w:val="0123581D"/>
    <w:rsid w:val="02A839D2"/>
    <w:rsid w:val="0329788C"/>
    <w:rsid w:val="03357DF9"/>
    <w:rsid w:val="059D4E5D"/>
    <w:rsid w:val="07424D65"/>
    <w:rsid w:val="0A802182"/>
    <w:rsid w:val="0BD46D47"/>
    <w:rsid w:val="0C6948EA"/>
    <w:rsid w:val="0D282AB6"/>
    <w:rsid w:val="0D3B01E7"/>
    <w:rsid w:val="0EB510B3"/>
    <w:rsid w:val="10316818"/>
    <w:rsid w:val="10EC38F9"/>
    <w:rsid w:val="13A469D2"/>
    <w:rsid w:val="15E11A70"/>
    <w:rsid w:val="17C22203"/>
    <w:rsid w:val="19B3443F"/>
    <w:rsid w:val="19E9503E"/>
    <w:rsid w:val="1A9F4E27"/>
    <w:rsid w:val="1BEA0FB0"/>
    <w:rsid w:val="1C8500BF"/>
    <w:rsid w:val="1F2B7D4D"/>
    <w:rsid w:val="1F7D4C05"/>
    <w:rsid w:val="1FF91080"/>
    <w:rsid w:val="20C02957"/>
    <w:rsid w:val="23BC07BC"/>
    <w:rsid w:val="27077C8B"/>
    <w:rsid w:val="28BF30F0"/>
    <w:rsid w:val="28C83E97"/>
    <w:rsid w:val="295F2AE0"/>
    <w:rsid w:val="2A0C3112"/>
    <w:rsid w:val="306C3D09"/>
    <w:rsid w:val="34DE64A4"/>
    <w:rsid w:val="350E6E6A"/>
    <w:rsid w:val="357B3E65"/>
    <w:rsid w:val="35E74FFB"/>
    <w:rsid w:val="376D0C53"/>
    <w:rsid w:val="39921607"/>
    <w:rsid w:val="3A213CCE"/>
    <w:rsid w:val="3AD47834"/>
    <w:rsid w:val="3B241F88"/>
    <w:rsid w:val="3C730C32"/>
    <w:rsid w:val="3CE252E6"/>
    <w:rsid w:val="3D5C17F6"/>
    <w:rsid w:val="3E6024CD"/>
    <w:rsid w:val="43094458"/>
    <w:rsid w:val="44170062"/>
    <w:rsid w:val="45EB10A2"/>
    <w:rsid w:val="468762A1"/>
    <w:rsid w:val="46D355DE"/>
    <w:rsid w:val="481F24FE"/>
    <w:rsid w:val="48323319"/>
    <w:rsid w:val="49412BC7"/>
    <w:rsid w:val="4FB0615C"/>
    <w:rsid w:val="4FE21DC8"/>
    <w:rsid w:val="50612A04"/>
    <w:rsid w:val="5148092B"/>
    <w:rsid w:val="518C64EA"/>
    <w:rsid w:val="520B4F56"/>
    <w:rsid w:val="523B5EB7"/>
    <w:rsid w:val="5375086E"/>
    <w:rsid w:val="5459515D"/>
    <w:rsid w:val="54DD1819"/>
    <w:rsid w:val="57173F93"/>
    <w:rsid w:val="574909AC"/>
    <w:rsid w:val="57EB76FB"/>
    <w:rsid w:val="57EC72A3"/>
    <w:rsid w:val="5840754B"/>
    <w:rsid w:val="587935AD"/>
    <w:rsid w:val="59DE20E2"/>
    <w:rsid w:val="5AFC4738"/>
    <w:rsid w:val="60D62A0F"/>
    <w:rsid w:val="61BB26B8"/>
    <w:rsid w:val="625F76E6"/>
    <w:rsid w:val="655C6348"/>
    <w:rsid w:val="66B37BD3"/>
    <w:rsid w:val="6958254E"/>
    <w:rsid w:val="69930752"/>
    <w:rsid w:val="6A2C5297"/>
    <w:rsid w:val="6C4743F5"/>
    <w:rsid w:val="6DFC0F7E"/>
    <w:rsid w:val="6E6F4E59"/>
    <w:rsid w:val="6FF22F77"/>
    <w:rsid w:val="700256BB"/>
    <w:rsid w:val="70CD384A"/>
    <w:rsid w:val="72B47345"/>
    <w:rsid w:val="73BF3190"/>
    <w:rsid w:val="73CD2274"/>
    <w:rsid w:val="76187084"/>
    <w:rsid w:val="762F066F"/>
    <w:rsid w:val="7B712E51"/>
    <w:rsid w:val="7CA05351"/>
    <w:rsid w:val="7E6D5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</Words>
  <Characters>231</Characters>
  <Lines>1</Lines>
  <Paragraphs>1</Paragraphs>
  <TotalTime>21</TotalTime>
  <ScaleCrop>false</ScaleCrop>
  <LinksUpToDate>false</LinksUpToDate>
  <CharactersWithSpaces>270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2016-12-01T07:04:00Z</dcterms:created>
  <dc:creator>lenovo</dc:creator>
  <cp:lastModifiedBy>韶关市武江区发改局收发员</cp:lastModifiedBy>
  <cp:lastPrinted>2018-10-25T02:57:00Z</cp:lastPrinted>
  <dcterms:modified xsi:type="dcterms:W3CDTF">2021-09-23T06:47:41Z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ribbonExt">
    <vt:lpwstr>{"WPSExtOfficeTab":{"OnGetEnabled":false,"OnGetVisible":false}}</vt:lpwstr>
  </property>
</Properties>
</file>