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hint="eastAsia" w:ascii="宋体" w:hAnsi="宋体"/>
          <w:b/>
          <w:sz w:val="36"/>
          <w:szCs w:val="36"/>
        </w:rPr>
      </w:pPr>
      <w:r>
        <w:rPr>
          <w:rFonts w:hint="eastAsia" w:ascii="宋体" w:hAnsi="宋体"/>
          <w:b/>
          <w:sz w:val="36"/>
          <w:szCs w:val="36"/>
        </w:rPr>
        <w:t>财政支出项目绩效自评报告（用款单位）</w:t>
      </w:r>
    </w:p>
    <w:p>
      <w:pPr>
        <w:jc w:val="center"/>
        <w:rPr>
          <w:rFonts w:hint="eastAsia" w:ascii="宋体" w:hAnsi="宋体"/>
          <w:b/>
          <w:sz w:val="36"/>
          <w:szCs w:val="36"/>
        </w:rPr>
      </w:pPr>
      <w:r>
        <w:rPr>
          <w:rFonts w:hint="eastAsia" w:ascii="宋体" w:hAnsi="宋体"/>
          <w:b/>
          <w:sz w:val="36"/>
          <w:szCs w:val="36"/>
        </w:rPr>
        <w:t>闭会期间日常专项经费</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w:t>
      </w:r>
      <w:r>
        <w:rPr>
          <w:rFonts w:ascii="仿宋_GB2312" w:hAnsi="微软雅黑" w:eastAsia="仿宋_GB2312" w:cs="仿宋_GB2312"/>
          <w:i w:val="0"/>
          <w:caps w:val="0"/>
          <w:color w:val="333333"/>
          <w:spacing w:val="0"/>
          <w:kern w:val="0"/>
          <w:sz w:val="32"/>
          <w:szCs w:val="32"/>
          <w:shd w:val="clear" w:color="auto" w:fill="FFFFFF"/>
          <w:lang w:val="en-US" w:eastAsia="zh-CN" w:bidi="ar"/>
        </w:rPr>
        <w:t>政协韶关市武江区委员会</w:t>
      </w:r>
      <w:r>
        <w:rPr>
          <w:rFonts w:hint="eastAsia" w:ascii="仿宋_GB2312" w:hAnsi="微软雅黑" w:eastAsia="仿宋_GB2312" w:cs="仿宋_GB2312"/>
          <w:i w:val="0"/>
          <w:caps w:val="0"/>
          <w:color w:val="333333"/>
          <w:spacing w:val="0"/>
          <w:kern w:val="0"/>
          <w:sz w:val="32"/>
          <w:szCs w:val="32"/>
          <w:shd w:val="clear" w:color="auto" w:fill="FFFFFF"/>
          <w:lang w:val="en-US" w:eastAsia="zh-CN" w:bidi="ar"/>
        </w:rPr>
        <w:t>办公室</w:t>
      </w:r>
      <w:r>
        <w:rPr>
          <w:rFonts w:hint="eastAsia" w:ascii="仿宋_GB2312" w:eastAsia="仿宋_GB2312"/>
          <w:sz w:val="32"/>
          <w:szCs w:val="32"/>
        </w:rPr>
        <w:t>是区政协常委会的工作机构，贯彻中国共产党的基本路线、基本方略，坚持以人民为中心的发展思想、坚持全面依法治区，宣传和执行国家的宪法、法律、法规和各项方针、政策。承担为区政协履行政治协商、民主监督、参政议政职能服务的各项工作。</w:t>
      </w:r>
      <w:r>
        <w:rPr>
          <w:rFonts w:hint="default" w:ascii="仿宋" w:hAnsi="仿宋" w:eastAsia="仿宋"/>
          <w:color w:val="000000"/>
          <w:sz w:val="32"/>
        </w:rPr>
        <w:t>机关内设两科一室：办公室、组织联络科、宣教提案科。</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rPr>
        <w:t>（二）</w:t>
      </w:r>
      <w:r>
        <w:rPr>
          <w:rFonts w:hint="eastAsia" w:ascii="仿宋_GB2312" w:eastAsia="仿宋_GB2312"/>
          <w:sz w:val="32"/>
          <w:szCs w:val="32"/>
          <w:lang w:eastAsia="zh-CN"/>
        </w:rPr>
        <w:t>武江政协例会第九届第五次会议顺利召开，期间日常工作所需费用支出。</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rPr>
        <w:t>（三）</w:t>
      </w:r>
      <w:r>
        <w:rPr>
          <w:rFonts w:hint="eastAsia" w:ascii="仿宋_GB2312" w:eastAsia="仿宋_GB2312"/>
          <w:sz w:val="32"/>
          <w:szCs w:val="32"/>
          <w:lang w:eastAsia="zh-CN"/>
        </w:rPr>
        <w:t>项目闭会期间日常专项经费等级优，分数</w:t>
      </w:r>
      <w:r>
        <w:rPr>
          <w:rFonts w:hint="eastAsia" w:ascii="仿宋_GB2312" w:eastAsia="仿宋_GB2312"/>
          <w:sz w:val="32"/>
          <w:szCs w:val="32"/>
          <w:lang w:val="en-US" w:eastAsia="zh-CN"/>
        </w:rPr>
        <w:t>100。</w:t>
      </w:r>
      <w:bookmarkStart w:id="0" w:name="_GoBack"/>
      <w:bookmarkEnd w:id="0"/>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w:t>
      </w:r>
      <w:r>
        <w:rPr>
          <w:rFonts w:hint="eastAsia" w:ascii="仿宋_GB2312" w:hAnsi="仿宋_GB2312" w:eastAsia="仿宋_GB2312"/>
          <w:sz w:val="32"/>
          <w:szCs w:val="32"/>
          <w:lang w:eastAsia="zh-CN"/>
        </w:rPr>
        <w:t>年初预算</w:t>
      </w:r>
      <w:r>
        <w:rPr>
          <w:rFonts w:hint="eastAsia" w:ascii="仿宋_GB2312" w:hAnsi="仿宋_GB2312" w:eastAsia="仿宋_GB2312"/>
          <w:sz w:val="32"/>
          <w:szCs w:val="32"/>
          <w:lang w:val="en-US" w:eastAsia="zh-CN"/>
        </w:rPr>
        <w:t>15000元</w:t>
      </w:r>
      <w:r>
        <w:rPr>
          <w:rFonts w:hint="eastAsia" w:ascii="仿宋_GB2312" w:hAnsi="仿宋_GB2312" w:eastAsia="仿宋_GB2312"/>
          <w:sz w:val="32"/>
          <w:szCs w:val="32"/>
        </w:rPr>
        <w:t>。</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rPr>
        <w:t>2、项目资金</w:t>
      </w:r>
      <w:r>
        <w:rPr>
          <w:rFonts w:hint="eastAsia" w:ascii="仿宋_GB2312" w:hAnsi="仿宋_GB2312" w:eastAsia="仿宋_GB2312"/>
          <w:sz w:val="32"/>
          <w:szCs w:val="32"/>
          <w:lang w:eastAsia="zh-CN"/>
        </w:rPr>
        <w:t>主要用于行</w:t>
      </w:r>
      <w:r>
        <w:rPr>
          <w:rFonts w:hint="eastAsia" w:ascii="仿宋_GB2312" w:hAnsi="仿宋_GB2312" w:eastAsia="仿宋_GB2312"/>
          <w:sz w:val="32"/>
          <w:szCs w:val="32"/>
        </w:rPr>
        <w:t>政管理事务</w:t>
      </w:r>
      <w:r>
        <w:rPr>
          <w:rFonts w:hint="eastAsia" w:ascii="仿宋_GB2312" w:hAnsi="仿宋_GB2312" w:eastAsia="仿宋_GB2312"/>
          <w:sz w:val="32"/>
          <w:szCs w:val="32"/>
          <w:lang w:val="en-US" w:eastAsia="zh-CN"/>
        </w:rPr>
        <w:t>,</w:t>
      </w:r>
      <w:r>
        <w:rPr>
          <w:rFonts w:hint="eastAsia" w:ascii="仿宋_GB2312" w:hAnsi="仿宋_GB2312" w:eastAsia="仿宋_GB2312"/>
          <w:sz w:val="32"/>
          <w:szCs w:val="32"/>
        </w:rPr>
        <w:t>宣传物料制作费</w:t>
      </w:r>
      <w:r>
        <w:rPr>
          <w:rFonts w:hint="eastAsia" w:ascii="仿宋_GB2312" w:hAnsi="仿宋_GB2312" w:eastAsia="仿宋_GB2312"/>
          <w:sz w:val="32"/>
          <w:szCs w:val="32"/>
          <w:lang w:val="en-US" w:eastAsia="zh-CN"/>
        </w:rPr>
        <w:t>5918元；</w:t>
      </w:r>
      <w:r>
        <w:rPr>
          <w:rFonts w:hint="eastAsia" w:ascii="仿宋_GB2312" w:hAnsi="仿宋_GB2312" w:eastAsia="仿宋_GB2312"/>
          <w:sz w:val="32"/>
          <w:szCs w:val="32"/>
        </w:rPr>
        <w:t>打擂比武视频制作费</w:t>
      </w:r>
      <w:r>
        <w:rPr>
          <w:rFonts w:hint="eastAsia" w:ascii="仿宋_GB2312" w:hAnsi="仿宋_GB2312" w:eastAsia="仿宋_GB2312"/>
          <w:sz w:val="32"/>
          <w:szCs w:val="32"/>
          <w:lang w:val="en-US" w:eastAsia="zh-CN"/>
        </w:rPr>
        <w:t>2230元；</w:t>
      </w:r>
      <w:r>
        <w:rPr>
          <w:rFonts w:hint="eastAsia" w:ascii="仿宋_GB2312" w:hAnsi="仿宋_GB2312" w:eastAsia="仿宋_GB2312"/>
          <w:sz w:val="32"/>
          <w:szCs w:val="32"/>
        </w:rPr>
        <w:t>日常办公用品款</w:t>
      </w:r>
      <w:r>
        <w:rPr>
          <w:rFonts w:hint="eastAsia" w:ascii="仿宋_GB2312" w:hAnsi="仿宋_GB2312" w:eastAsia="仿宋_GB2312"/>
          <w:sz w:val="32"/>
          <w:szCs w:val="32"/>
          <w:lang w:eastAsia="zh-CN"/>
        </w:rPr>
        <w:t>（文具、桶装水、茶叶等）</w:t>
      </w:r>
      <w:r>
        <w:rPr>
          <w:rFonts w:hint="eastAsia" w:ascii="仿宋_GB2312" w:hAnsi="仿宋_GB2312" w:eastAsia="仿宋_GB2312"/>
          <w:sz w:val="32"/>
          <w:szCs w:val="32"/>
          <w:lang w:val="en-US" w:eastAsia="zh-CN"/>
        </w:rPr>
        <w:t>6617元等。</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工作顺利开展</w:t>
      </w:r>
      <w:r>
        <w:rPr>
          <w:rFonts w:hint="eastAsia" w:ascii="仿宋_GB2312" w:hAns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hAnsi="仿宋_GB2312" w:eastAsia="仿宋_GB2312"/>
          <w:sz w:val="32"/>
          <w:szCs w:val="32"/>
        </w:rPr>
        <w:t>4、项目资金使用效益，对</w:t>
      </w:r>
      <w:r>
        <w:rPr>
          <w:rFonts w:hint="eastAsia" w:ascii="仿宋_GB2312" w:hAnsi="仿宋_GB2312" w:eastAsia="仿宋_GB2312"/>
          <w:sz w:val="32"/>
          <w:szCs w:val="32"/>
          <w:lang w:eastAsia="zh-CN"/>
        </w:rPr>
        <w:t>工作有序开展提供了有力保障</w:t>
      </w:r>
      <w:r>
        <w:rPr>
          <w:rFonts w:hint="eastAsia" w:ascii="仿宋_GB2312" w:hAnsi="仿宋_GB2312" w:eastAsia="仿宋_GB2312"/>
          <w:sz w:val="32"/>
          <w:szCs w:val="32"/>
        </w:rPr>
        <w:t>。</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w:t>
      </w:r>
      <w:r>
        <w:rPr>
          <w:rFonts w:hint="eastAsia" w:ascii="仿宋_GB2312" w:hAnsi="仿宋_GB2312" w:eastAsia="仿宋_GB2312" w:cs="Times New Roman"/>
          <w:kern w:val="2"/>
          <w:sz w:val="32"/>
          <w:szCs w:val="32"/>
          <w:lang w:val="en-US" w:eastAsia="zh-CN" w:bidi="ar-SA"/>
        </w:rPr>
        <w:t>加强财政项目资金管理，增强责任意识，切实提高资金使用效益。武江政协一如既往持续秉持对资金使用严格遵照国家财经法规和财务管理制度规定执行，管理规范，杜绝不合理的开支，保证资金使用的合规性，无任何违规违纪行为。</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640" w:firstLineChars="200"/>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今后预算编制工作，合理编制并执行，进行对比分析，找出差距、及时整改，在闭会期间日常专项经费预算范围内合理规范各项开支。</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7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P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33A3D2C"/>
    <w:rsid w:val="07E6366A"/>
    <w:rsid w:val="0A4858D6"/>
    <w:rsid w:val="10316818"/>
    <w:rsid w:val="16E07DF0"/>
    <w:rsid w:val="16F77C3D"/>
    <w:rsid w:val="1BEA0FB0"/>
    <w:rsid w:val="1D70426A"/>
    <w:rsid w:val="20133AE6"/>
    <w:rsid w:val="237650C0"/>
    <w:rsid w:val="250E5727"/>
    <w:rsid w:val="2A0C3112"/>
    <w:rsid w:val="337E466D"/>
    <w:rsid w:val="38B26554"/>
    <w:rsid w:val="39921607"/>
    <w:rsid w:val="3E3465C1"/>
    <w:rsid w:val="466F3456"/>
    <w:rsid w:val="468762A1"/>
    <w:rsid w:val="497E444A"/>
    <w:rsid w:val="4CCA725C"/>
    <w:rsid w:val="5375086E"/>
    <w:rsid w:val="621C6EAA"/>
    <w:rsid w:val="63BB530E"/>
    <w:rsid w:val="67BB08C1"/>
    <w:rsid w:val="6F726C36"/>
    <w:rsid w:val="6FC42E01"/>
    <w:rsid w:val="7A3C1C5A"/>
    <w:rsid w:val="7F811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25</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2021-02-08T02:28:53Z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