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hint="eastAsia" w:ascii="黑体" w:hAnsi="黑体" w:eastAsia="黑体" w:cs="黑体"/>
          <w:sz w:val="32"/>
          <w:szCs w:val="32"/>
        </w:rPr>
      </w:pPr>
      <w:r>
        <w:rPr>
          <w:rFonts w:hint="eastAsia" w:ascii="黑体" w:hAnsi="黑体" w:eastAsia="黑体" w:cs="黑体"/>
          <w:sz w:val="32"/>
          <w:szCs w:val="32"/>
        </w:rPr>
        <w:t>附件1</w:t>
      </w:r>
    </w:p>
    <w:p>
      <w:pPr>
        <w:spacing w:line="360"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spacing w:line="360" w:lineRule="auto"/>
        <w:ind w:firstLine="0" w:firstLineChars="0"/>
        <w:jc w:val="center"/>
        <w:rPr>
          <w:rFonts w:hint="eastAsia" w:ascii="方正小标宋简体" w:hAnsi="方正小标宋简体" w:eastAsia="方正小标宋简体" w:cs="方正小标宋简体"/>
          <w:sz w:val="44"/>
          <w:szCs w:val="44"/>
          <w:lang w:val="en-US" w:eastAsia="zh-CN"/>
        </w:rPr>
      </w:pPr>
    </w:p>
    <w:p>
      <w:pPr>
        <w:spacing w:line="360"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spacing w:line="360"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专项资金项目绩效自评报告</w:t>
      </w:r>
    </w:p>
    <w:p>
      <w:pPr>
        <w:spacing w:line="360" w:lineRule="auto"/>
        <w:ind w:firstLine="0" w:firstLineChars="0"/>
        <w:jc w:val="center"/>
        <w:rPr>
          <w:rFonts w:hint="eastAsia" w:ascii="仿宋_GB2312" w:eastAsia="仿宋_GB2312"/>
          <w:sz w:val="30"/>
          <w:szCs w:val="30"/>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eastAsia="zh-CN"/>
        </w:rPr>
        <w:t>项目</w:t>
      </w:r>
      <w:r>
        <w:rPr>
          <w:rFonts w:hint="eastAsia" w:ascii="仿宋_GB2312" w:eastAsia="仿宋_GB2312"/>
          <w:sz w:val="32"/>
          <w:szCs w:val="32"/>
        </w:rPr>
        <w:t>名称：</w:t>
      </w:r>
      <w:r>
        <w:rPr>
          <w:rFonts w:hint="eastAsia" w:ascii="仿宋_GB2312" w:eastAsia="仿宋_GB2312"/>
          <w:sz w:val="32"/>
          <w:szCs w:val="32"/>
          <w:lang w:val="en-US" w:eastAsia="zh-CN"/>
        </w:rPr>
        <w:t>2020年武江区人文历史村落调查</w:t>
      </w:r>
    </w:p>
    <w:p>
      <w:p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lang w:eastAsia="zh-CN"/>
        </w:rPr>
        <w:t>对应</w:t>
      </w:r>
      <w:r>
        <w:rPr>
          <w:rFonts w:hint="eastAsia" w:ascii="仿宋_GB2312" w:eastAsia="仿宋_GB2312"/>
          <w:sz w:val="32"/>
          <w:szCs w:val="32"/>
        </w:rPr>
        <w:t>“政策任务”</w:t>
      </w:r>
      <w:r>
        <w:rPr>
          <w:rFonts w:hint="eastAsia" w:ascii="仿宋_GB2312" w:eastAsia="仿宋_GB2312"/>
          <w:sz w:val="32"/>
          <w:szCs w:val="32"/>
          <w:lang w:eastAsia="zh-CN"/>
        </w:rPr>
        <w:t>名称</w:t>
      </w:r>
      <w:r>
        <w:rPr>
          <w:rFonts w:hint="eastAsia" w:ascii="仿宋_GB2312" w:eastAsia="仿宋_GB2312"/>
          <w:sz w:val="32"/>
          <w:szCs w:val="32"/>
        </w:rPr>
        <w:t>：</w:t>
      </w:r>
    </w:p>
    <w:p>
      <w:pPr>
        <w:snapToGrid w:val="0"/>
        <w:spacing w:beforeLines="0" w:afterLines="0" w:line="360" w:lineRule="auto"/>
        <w:rPr>
          <w:rFonts w:hint="eastAsia" w:ascii="仿宋_GB2312" w:eastAsia="仿宋_GB2312"/>
          <w:sz w:val="32"/>
          <w:szCs w:val="32"/>
          <w:lang w:eastAsia="zh-CN"/>
        </w:rPr>
      </w:pPr>
      <w:r>
        <w:rPr>
          <w:rFonts w:hint="eastAsia" w:ascii="仿宋_GB2312" w:eastAsia="仿宋_GB2312"/>
          <w:sz w:val="32"/>
          <w:szCs w:val="32"/>
          <w:lang w:eastAsia="zh-CN"/>
        </w:rPr>
        <w:t>对应“具体项目类别”：</w:t>
      </w:r>
    </w:p>
    <w:p>
      <w:p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lang w:eastAsia="zh-CN"/>
        </w:rPr>
        <w:t>自评单位名称</w:t>
      </w:r>
      <w:r>
        <w:rPr>
          <w:rFonts w:hint="eastAsia" w:ascii="仿宋_GB2312" w:eastAsia="仿宋_GB2312"/>
          <w:sz w:val="32"/>
          <w:szCs w:val="32"/>
        </w:rPr>
        <w:t>：（公章）</w:t>
      </w:r>
    </w:p>
    <w:p>
      <w:pPr>
        <w:snapToGrid w:val="0"/>
        <w:spacing w:beforeLines="0" w:afterLines="0" w:line="360" w:lineRule="auto"/>
        <w:rPr>
          <w:rFonts w:hint="eastAsia" w:ascii="仿宋_GB2312" w:eastAsia="仿宋_GB2312"/>
          <w:sz w:val="32"/>
          <w:szCs w:val="32"/>
          <w:lang w:val="en-US" w:eastAsia="zh-CN"/>
        </w:rPr>
      </w:pPr>
      <w:r>
        <w:rPr>
          <w:rFonts w:hint="eastAsia" w:ascii="仿宋_GB2312" w:eastAsia="仿宋_GB2312"/>
          <w:sz w:val="32"/>
          <w:szCs w:val="32"/>
        </w:rPr>
        <w:t>填报人姓名：</w:t>
      </w:r>
      <w:r>
        <w:rPr>
          <w:rFonts w:hint="eastAsia" w:ascii="仿宋_GB2312" w:eastAsia="仿宋_GB2312"/>
          <w:sz w:val="32"/>
          <w:szCs w:val="32"/>
          <w:lang w:val="en-US" w:eastAsia="zh-CN"/>
        </w:rPr>
        <w:t>胡银峰</w:t>
      </w:r>
    </w:p>
    <w:p>
      <w:p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rPr>
        <w:t>联系电话：13509050696</w:t>
      </w:r>
    </w:p>
    <w:p>
      <w:p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2021.7.27</w:t>
      </w:r>
    </w:p>
    <w:p>
      <w:pPr>
        <w:rPr>
          <w:rFonts w:hint="eastAsia"/>
        </w:rPr>
      </w:pPr>
    </w:p>
    <w:p>
      <w:pPr>
        <w:rPr>
          <w:rFonts w:hint="eastAsia"/>
        </w:rPr>
      </w:pPr>
      <w:bookmarkStart w:id="0" w:name="_GoBack"/>
      <w:bookmarkEnd w:id="0"/>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ind w:firstLine="640" w:firstLineChars="200"/>
        <w:jc w:val="left"/>
        <w:rPr>
          <w:rFonts w:hint="eastAsia" w:ascii="仿宋" w:hAnsi="仿宋" w:eastAsia="仿宋"/>
          <w:sz w:val="32"/>
          <w:szCs w:val="32"/>
          <w:lang w:eastAsia="zh-CN"/>
        </w:rPr>
      </w:pPr>
      <w:r>
        <w:rPr>
          <w:rFonts w:hint="eastAsia" w:ascii="仿宋" w:hAnsi="仿宋" w:eastAsia="仿宋" w:cs="仿宋"/>
          <w:sz w:val="32"/>
          <w:szCs w:val="32"/>
          <w:lang w:val="en-US" w:eastAsia="zh-CN"/>
        </w:rPr>
        <w:t>我局为更好挖掘及保护人文历史村落，财政局下达专项经费10万元，对武江区人文历史村落进行调查，我局认真做好</w:t>
      </w:r>
      <w:r>
        <w:rPr>
          <w:rFonts w:hint="eastAsia" w:ascii="仿宋" w:hAnsi="仿宋" w:eastAsia="仿宋" w:cs="仿宋"/>
          <w:i w:val="0"/>
          <w:caps w:val="0"/>
          <w:color w:val="333333"/>
          <w:spacing w:val="0"/>
          <w:kern w:val="0"/>
          <w:sz w:val="32"/>
          <w:szCs w:val="32"/>
          <w:shd w:val="clear" w:color="auto" w:fill="FFFFFF"/>
          <w:lang w:val="en-US" w:eastAsia="zh-CN"/>
        </w:rPr>
        <w:t>开展人文历史村落挖掘工作，</w:t>
      </w:r>
      <w:r>
        <w:rPr>
          <w:rFonts w:hint="eastAsia" w:ascii="仿宋" w:hAnsi="仿宋" w:eastAsia="仿宋"/>
          <w:sz w:val="32"/>
          <w:szCs w:val="32"/>
        </w:rPr>
        <w:t>充分发挥了项目经费的效益</w:t>
      </w:r>
      <w:r>
        <w:rPr>
          <w:rFonts w:hint="eastAsia" w:ascii="仿宋" w:hAnsi="仿宋" w:eastAsia="仿宋"/>
          <w:sz w:val="32"/>
          <w:szCs w:val="32"/>
          <w:lang w:eastAsia="zh-CN"/>
        </w:rPr>
        <w:t>。</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（二）专项资金使用绩效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1.专项资金支出情况。</w:t>
      </w:r>
    </w:p>
    <w:p>
      <w:pPr>
        <w:widowControl/>
        <w:numPr>
          <w:numId w:val="0"/>
        </w:numPr>
        <w:spacing w:line="540" w:lineRule="exact"/>
        <w:ind w:firstLine="640" w:firstLineChars="200"/>
        <w:rPr>
          <w:rFonts w:hint="eastAsia" w:ascii="仿宋" w:hAnsi="仿宋" w:eastAsia="仿宋"/>
          <w:sz w:val="32"/>
          <w:szCs w:val="32"/>
        </w:rPr>
      </w:pPr>
      <w:r>
        <w:rPr>
          <w:rFonts w:hint="eastAsia" w:ascii="仿宋_GB2312" w:eastAsia="仿宋_GB2312"/>
          <w:sz w:val="32"/>
          <w:szCs w:val="32"/>
          <w:lang w:val="en-US" w:eastAsia="zh-CN"/>
        </w:rPr>
        <w:t xml:space="preserve">  省级财政专项资金及时到位，实际支出额度为109706.4元，</w:t>
      </w:r>
      <w:r>
        <w:rPr>
          <w:rFonts w:hint="eastAsia" w:ascii="仿宋" w:hAnsi="仿宋" w:eastAsia="仿宋" w:cs="仿宋"/>
          <w:sz w:val="32"/>
          <w:szCs w:val="32"/>
          <w:lang w:val="en-US" w:eastAsia="zh-CN"/>
        </w:rPr>
        <w:t>开展2020年韶关市武江区人文历史村落调查</w:t>
      </w:r>
      <w:r>
        <w:rPr>
          <w:rFonts w:hint="eastAsia" w:ascii="仿宋" w:hAnsi="仿宋" w:eastAsia="仿宋"/>
          <w:sz w:val="32"/>
          <w:szCs w:val="32"/>
        </w:rPr>
        <w:t>资金使用绩效。做到了专款专用,按省市</w:t>
      </w:r>
      <w:r>
        <w:rPr>
          <w:rFonts w:hint="eastAsia" w:ascii="仿宋" w:hAnsi="仿宋" w:eastAsia="仿宋"/>
          <w:sz w:val="32"/>
          <w:szCs w:val="32"/>
          <w:lang w:eastAsia="zh-CN"/>
        </w:rPr>
        <w:t>的</w:t>
      </w:r>
      <w:r>
        <w:rPr>
          <w:rFonts w:hint="eastAsia" w:ascii="仿宋" w:hAnsi="仿宋" w:eastAsia="仿宋"/>
          <w:sz w:val="32"/>
          <w:szCs w:val="32"/>
        </w:rPr>
        <w:t>建设标准，完成预期目标,充分发挥了项目经费的效益。</w:t>
      </w:r>
    </w:p>
    <w:p>
      <w:pPr>
        <w:snapToGrid w:val="0"/>
        <w:spacing w:beforeLines="0" w:afterLines="0" w:line="360" w:lineRule="auto"/>
        <w:ind w:firstLine="640" w:firstLineChars="200"/>
        <w:rPr>
          <w:rFonts w:hint="eastAsia" w:ascii="仿宋_GB2312" w:eastAsia="仿宋_GB2312"/>
          <w:sz w:val="32"/>
          <w:szCs w:val="32"/>
          <w:lang w:val="en-US" w:eastAsia="zh-CN"/>
        </w:rPr>
      </w:pP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2.专项资金完成绩效目标情况。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项目</w:t>
      </w:r>
      <w:r>
        <w:rPr>
          <w:rFonts w:hint="eastAsia" w:ascii="仿宋_GB2312" w:eastAsia="仿宋_GB2312"/>
          <w:sz w:val="32"/>
          <w:szCs w:val="32"/>
          <w:lang w:val="en-US" w:eastAsia="zh-CN"/>
        </w:rPr>
        <w:t>已</w:t>
      </w:r>
      <w:r>
        <w:rPr>
          <w:rFonts w:hint="eastAsia" w:ascii="仿宋_GB2312" w:eastAsia="仿宋_GB2312"/>
          <w:sz w:val="32"/>
          <w:szCs w:val="32"/>
          <w:lang w:eastAsia="zh-CN"/>
        </w:rPr>
        <w:t>按照预期进度完成。项目实施</w:t>
      </w:r>
      <w:r>
        <w:rPr>
          <w:rFonts w:hint="eastAsia" w:ascii="仿宋_GB2312" w:eastAsia="仿宋_GB2312"/>
          <w:sz w:val="32"/>
          <w:szCs w:val="32"/>
          <w:lang w:val="en-US" w:eastAsia="zh-CN"/>
        </w:rPr>
        <w:t>做到了</w:t>
      </w:r>
      <w:r>
        <w:rPr>
          <w:rFonts w:hint="eastAsia" w:ascii="仿宋_GB2312" w:eastAsia="仿宋_GB2312"/>
          <w:sz w:val="32"/>
          <w:szCs w:val="32"/>
          <w:lang w:eastAsia="zh-CN"/>
        </w:rPr>
        <w:t>程序规范、有效监管。预期绩效目标的实现程度</w:t>
      </w:r>
      <w:r>
        <w:rPr>
          <w:rFonts w:hint="eastAsia" w:ascii="仿宋_GB2312" w:eastAsia="仿宋_GB2312"/>
          <w:sz w:val="32"/>
          <w:szCs w:val="32"/>
          <w:lang w:val="en-US" w:eastAsia="zh-CN"/>
        </w:rPr>
        <w:t>完好</w:t>
      </w:r>
      <w:r>
        <w:rPr>
          <w:rFonts w:hint="eastAsia" w:ascii="仿宋_GB2312" w:eastAsia="仿宋_GB2312"/>
          <w:sz w:val="32"/>
          <w:szCs w:val="32"/>
          <w:lang w:eastAsia="zh-CN"/>
        </w:rPr>
        <w:t>：数量指标</w:t>
      </w:r>
      <w:r>
        <w:rPr>
          <w:rFonts w:hint="eastAsia" w:ascii="仿宋_GB2312" w:eastAsia="仿宋_GB2312"/>
          <w:sz w:val="32"/>
          <w:szCs w:val="32"/>
          <w:lang w:val="en-US" w:eastAsia="zh-CN"/>
        </w:rPr>
        <w:t>已</w:t>
      </w:r>
      <w:r>
        <w:rPr>
          <w:rFonts w:hint="eastAsia" w:ascii="仿宋_GB2312" w:eastAsia="仿宋_GB2312"/>
          <w:sz w:val="32"/>
          <w:szCs w:val="32"/>
          <w:lang w:eastAsia="zh-CN"/>
        </w:rPr>
        <w:t>完成，项目质量</w:t>
      </w:r>
      <w:r>
        <w:rPr>
          <w:rFonts w:hint="eastAsia" w:ascii="仿宋_GB2312" w:eastAsia="仿宋_GB2312"/>
          <w:sz w:val="32"/>
          <w:szCs w:val="32"/>
          <w:lang w:val="en-US" w:eastAsia="zh-CN"/>
        </w:rPr>
        <w:t>已</w:t>
      </w:r>
      <w:r>
        <w:rPr>
          <w:rFonts w:hint="eastAsia" w:ascii="仿宋_GB2312" w:eastAsia="仿宋_GB2312"/>
          <w:sz w:val="32"/>
          <w:szCs w:val="32"/>
          <w:lang w:eastAsia="zh-CN"/>
        </w:rPr>
        <w:t>达标，项目实施取得的实际效果。</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3.专项资金使用绩效。</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按照省《关于下达220年文化繁荣发展专项资金（省文化和旅游厅负责部分，第二批）的通知》的文件精神，完成了预期目标，充分发挥了项目的社会效益，获得群众一致好评。</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专项资金使用绩效存在的问题</w:t>
      </w:r>
    </w:p>
    <w:p>
      <w:pPr>
        <w:numPr>
          <w:numId w:val="0"/>
        </w:num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widowControl w:val="0"/>
        <w:numPr>
          <w:numId w:val="0"/>
        </w:numPr>
        <w:spacing w:line="600" w:lineRule="exact"/>
        <w:ind w:firstLine="640" w:firstLineChars="200"/>
        <w:jc w:val="both"/>
        <w:rPr>
          <w:rFonts w:hint="eastAsia" w:ascii="仿宋" w:hAnsi="仿宋" w:eastAsia="仿宋"/>
          <w:sz w:val="32"/>
          <w:szCs w:val="32"/>
          <w:lang w:val="en-US" w:eastAsia="zh-CN"/>
        </w:rPr>
      </w:pPr>
      <w:r>
        <w:rPr>
          <w:rFonts w:hint="eastAsia" w:ascii="仿宋" w:hAnsi="仿宋" w:eastAsia="仿宋" w:cs="仿宋"/>
          <w:sz w:val="32"/>
          <w:szCs w:val="32"/>
          <w:lang w:val="en-US" w:eastAsia="zh-CN"/>
        </w:rPr>
        <w:t>武江区人文历史村落调查工作主要存在问题主要是人文历史挖掘力度不够，缺乏专业力量以及经费不足。</w:t>
      </w:r>
    </w:p>
    <w:p>
      <w:pPr>
        <w:numPr>
          <w:numId w:val="0"/>
        </w:numPr>
        <w:ind w:firstLine="640" w:firstLineChars="200"/>
        <w:jc w:val="left"/>
        <w:rPr>
          <w:rFonts w:hint="eastAsia" w:ascii="仿宋_GB2312" w:hAnsi="Cambria"/>
          <w:b/>
          <w:bCs/>
          <w:sz w:val="28"/>
          <w:szCs w:val="28"/>
          <w:lang w:eastAsia="zh-CN"/>
        </w:rPr>
      </w:pPr>
      <w:r>
        <w:rPr>
          <w:rFonts w:hint="eastAsia" w:ascii="仿宋" w:hAnsi="仿宋" w:eastAsia="仿宋" w:cs="仿宋"/>
          <w:sz w:val="32"/>
          <w:szCs w:val="32"/>
          <w:lang w:val="en-US" w:eastAsia="zh-CN"/>
        </w:rPr>
        <w:t>区级财政资金十分紧张，无法设立相关的人文历史村落调查专项经费。大部分人文历史村落没有得到及时的挖掘和发现，而消失在大众视线。主要的原因是没有足够的资金及时地挖掘及保护人文历史等的措施。希望能够以最少的人力和资金投入，达到最有效的挖掘及保护其结果。</w:t>
      </w:r>
    </w:p>
    <w:p>
      <w:pPr>
        <w:rPr>
          <w:rFonts w:hint="eastAsia"/>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39515668">
    <w:nsid w:val="857C4C14"/>
    <w:multiLevelType w:val="singleLevel"/>
    <w:tmpl w:val="857C4C14"/>
    <w:lvl w:ilvl="0" w:tentative="1">
      <w:start w:val="3"/>
      <w:numFmt w:val="chineseCounting"/>
      <w:suff w:val="nothing"/>
      <w:lvlText w:val="（%1）"/>
      <w:lvlJc w:val="left"/>
      <w:rPr>
        <w:rFonts w:hint="eastAsia"/>
      </w:rPr>
    </w:lvl>
  </w:abstractNum>
  <w:num w:numId="1">
    <w:abstractNumId w:val="22395156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7CB02B8"/>
    <w:rsid w:val="30512FED"/>
    <w:rsid w:val="6D097F3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2021-07-27T02:08:00Z</dcterms:created>
  <dc:creator>DELL-2</dc:creator>
  <cp:lastModifiedBy>Lenovo</cp:lastModifiedBy>
  <dcterms:modified xsi:type="dcterms:W3CDTF">2021-11-05T07:10:46Z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D5BEF97362314D81A640DEE8E900C0D2</vt:lpwstr>
  </property>
</Properties>
</file>