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专项资金项目绩效自评报告</w:t>
      </w:r>
    </w:p>
    <w:p>
      <w:pPr>
        <w:spacing w:line="360" w:lineRule="auto"/>
        <w:ind w:firstLine="0" w:firstLineChars="0"/>
        <w:jc w:val="center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spacing w:beforeLines="0" w:afterLines="0"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名称：武江区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文化馆</w:t>
      </w:r>
      <w:r>
        <w:rPr>
          <w:rFonts w:hint="eastAsia" w:ascii="仿宋_GB2312" w:eastAsia="仿宋_GB2312"/>
          <w:sz w:val="32"/>
          <w:szCs w:val="32"/>
        </w:rPr>
        <w:t>日常维护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及开展全民艺术普及工作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对应</w:t>
      </w:r>
      <w:r>
        <w:rPr>
          <w:rFonts w:hint="eastAsia" w:ascii="仿宋_GB2312" w:eastAsia="仿宋_GB2312"/>
          <w:sz w:val="32"/>
          <w:szCs w:val="32"/>
        </w:rPr>
        <w:t>“政策任务”</w:t>
      </w:r>
      <w:r>
        <w:rPr>
          <w:rFonts w:hint="eastAsia" w:ascii="仿宋_GB2312" w:eastAsia="仿宋_GB2312"/>
          <w:sz w:val="32"/>
          <w:szCs w:val="32"/>
          <w:lang w:eastAsia="zh-CN"/>
        </w:rPr>
        <w:t>名称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对应“具体项目类别”：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自评单位名称</w:t>
      </w:r>
      <w:r>
        <w:rPr>
          <w:rFonts w:hint="eastAsia" w:ascii="仿宋_GB2312" w:eastAsia="仿宋_GB2312"/>
          <w:sz w:val="32"/>
          <w:szCs w:val="32"/>
        </w:rPr>
        <w:t>：（公章）</w:t>
      </w:r>
    </w:p>
    <w:p>
      <w:pPr>
        <w:snapToGrid w:val="0"/>
        <w:spacing w:beforeLines="0" w:afterLines="0"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填报人姓名：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曾建军</w:t>
      </w:r>
    </w:p>
    <w:p>
      <w:pPr>
        <w:snapToGrid w:val="0"/>
        <w:spacing w:beforeLines="0" w:afterLines="0"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13680056865</w:t>
      </w:r>
    </w:p>
    <w:p>
      <w:pPr>
        <w:snapToGrid w:val="0"/>
        <w:spacing w:beforeLines="0" w:afterLines="0"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2021.8.18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我馆根据《关于下达2020年文化繁荣发展专项资金（省文化和旅游厅负责部分，第二批）的通知》 （韶财科教〔2020〕93号，粤财科教〔2020〕115号）文件精神及要求，积极开展各项免费开放工作，于年初初步拟定文化馆全年工作计划，计划于2020年底前完成馆所功能室硬件设施设备及软件服务提升工作，同时按照上级部门文件要求开展戏曲进校园、主题讲座及系列群众文化活动，各项工作有序开展，后期整理了相关资料台账，资料存档较为齐全，充分发挥了项目经费的效益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二、自评情况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（一）自评分数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（二）专项资金使用绩效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1.专项资金支出情况。</w:t>
      </w:r>
    </w:p>
    <w:p>
      <w:pPr>
        <w:widowControl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省级财政专项资金及时到位，实际支出额度为395390元，用于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开展文化馆功能室迎检设施设备维护及软件提升工作，同时开展武江区戏曲进校园及主题讲座，完成全民艺术普及工作。</w:t>
      </w:r>
      <w:r>
        <w:rPr>
          <w:rFonts w:hint="eastAsia" w:ascii="仿宋" w:hAnsi="仿宋" w:eastAsia="仿宋"/>
          <w:sz w:val="32"/>
          <w:szCs w:val="32"/>
        </w:rPr>
        <w:t>做到了专款专用,按省市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建设标准，完成预期目标,充分发挥了项目经费的效益。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2.专项资金完成绩效目标情况。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按照预期进度完成。项目实施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做到了</w:t>
      </w:r>
      <w:r>
        <w:rPr>
          <w:rFonts w:hint="eastAsia" w:ascii="仿宋_GB2312" w:eastAsia="仿宋_GB2312"/>
          <w:sz w:val="32"/>
          <w:szCs w:val="32"/>
          <w:lang w:eastAsia="zh-CN"/>
        </w:rPr>
        <w:t>程序规范、有效监管。预期绩效目标的实现程度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完好</w:t>
      </w:r>
      <w:r>
        <w:rPr>
          <w:rFonts w:hint="eastAsia" w:ascii="仿宋_GB2312" w:eastAsia="仿宋_GB2312"/>
          <w:sz w:val="32"/>
          <w:szCs w:val="32"/>
          <w:lang w:eastAsia="zh-CN"/>
        </w:rPr>
        <w:t>：数量指标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完成，项目质量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达标，项目实施取得的实际效果。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3.专项资金使用绩效。</w:t>
      </w:r>
    </w:p>
    <w:p>
      <w:pPr>
        <w:snapToGrid w:val="0"/>
        <w:spacing w:beforeLines="0" w:afterLines="0"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按照省《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《关于下达2020年文化繁荣发展专项资金（省文化和旅游厅负责部分，第二批）的通知》 （韶财科教〔2020〕93号，粤财科教〔2020〕115号）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的文件精神，完成了预期目标，充分发挥了项目的社会效益，获得群众一致好评。</w:t>
      </w:r>
    </w:p>
    <w:p>
      <w:pPr>
        <w:numPr>
          <w:ilvl w:val="0"/>
          <w:numId w:val="1"/>
        </w:numPr>
        <w:snapToGrid w:val="0"/>
        <w:spacing w:beforeLines="0" w:afterLines="0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专项资金使用绩效存在的问题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我馆坚持以党的文化方针政策为指导，落实区委、区政府关于文化建设的工作部署，以文化事业的发展为己任，为武江文化建设发挥自己积极作用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目前，</w:t>
      </w:r>
      <w:r>
        <w:rPr>
          <w:rFonts w:hint="eastAsia" w:ascii="仿宋_GB2312" w:eastAsia="仿宋_GB2312"/>
          <w:sz w:val="32"/>
          <w:szCs w:val="32"/>
        </w:rPr>
        <w:t>我区文化事业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仍</w:t>
      </w:r>
      <w:r>
        <w:rPr>
          <w:rFonts w:hint="eastAsia" w:ascii="仿宋_GB2312" w:eastAsia="仿宋_GB2312"/>
          <w:sz w:val="32"/>
          <w:szCs w:val="32"/>
        </w:rPr>
        <w:t>存在很多的不足，最主要表现在1、人员不足，馆员自身能力及文化馆编制限制；2、资金缺乏，活动经费少，任务繁重；3、创作能力不足、没有馆办艺术团、群众团队艺术水平不高等等，均制约了我区文化事业的良性发展。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三、改进意见</w:t>
      </w:r>
    </w:p>
    <w:p>
      <w:pPr>
        <w:ind w:firstLine="640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7C4C14"/>
    <w:multiLevelType w:val="singleLevel"/>
    <w:tmpl w:val="857C4C1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B02B8"/>
    <w:rsid w:val="4F1350AE"/>
    <w:rsid w:val="57B3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2021-07-27T02:08:00Z</dcterms:created>
  <dc:creator>DELL-2</dc:creator>
  <cp:lastModifiedBy>Lenovo</cp:lastModifiedBy>
  <dcterms:modified xsi:type="dcterms:W3CDTF">2021-08-18T08:57:21Z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D5BEF97362314D81A640DEE8E900C0D2</vt:lpwstr>
  </property>
</Properties>
</file>