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区人社局：召开武江区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2022年职业技能   培训交流会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年职业技能培训工作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有序</w:t>
      </w:r>
      <w:r>
        <w:rPr>
          <w:rFonts w:hint="eastAsia" w:ascii="仿宋_GB2312" w:hAnsi="仿宋_GB2312" w:eastAsia="仿宋_GB2312" w:cs="仿宋_GB2312"/>
          <w:sz w:val="32"/>
          <w:szCs w:val="32"/>
        </w:rPr>
        <w:t>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妥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开展，5月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在七楼会议厅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年职业技能培训交流会，共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家职业院校和培训机构参加会议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，区人社局分管领导主持会议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微信图片_20220512084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512084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Style w:val="7"/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职业技能培训交流会现场  图片来源：区人社局 明慧摄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Style w:val="7"/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会议回顾总结了202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职业技能培训工作开展情况，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部署武江区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年职业技能培训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年培训政策文件、补贴标准一一进行了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</w:t>
      </w:r>
      <w:r>
        <w:rPr>
          <w:rFonts w:hint="eastAsia" w:ascii="仿宋_GB2312" w:hAnsi="仿宋_GB2312" w:eastAsia="仿宋_GB2312" w:cs="仿宋_GB2312"/>
          <w:sz w:val="32"/>
          <w:szCs w:val="32"/>
        </w:rPr>
        <w:t>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会上区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人社局与各参会单位围绕职业技能培训工作开展了深入交流讨论，对培训业务流程、补贴资料报送等问题进行了细致答疑。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</w:t>
      </w:r>
      <w:r>
        <w:rPr>
          <w:rFonts w:hint="eastAsia" w:ascii="仿宋_GB2312" w:hAnsi="仿宋_GB2312" w:eastAsia="仿宋_GB2312" w:cs="仿宋_GB2312"/>
          <w:sz w:val="32"/>
          <w:szCs w:val="32"/>
        </w:rPr>
        <w:t>局鼓励各院校、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机构加强与培训业务部门的对接联系，积极参与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职业技能培训工作，共同推动职业技能培训工作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为全区技能人才培养、储备贡献力量。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4785" cy="3950335"/>
            <wp:effectExtent l="0" t="0" r="12065" b="12065"/>
            <wp:docPr id="5" name="图片 5" descr="微信图片_20220512084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5120842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参会</w:t>
      </w:r>
      <w:r>
        <w:rPr>
          <w:rStyle w:val="7"/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单位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进行现场互动交流</w:t>
      </w:r>
      <w:r>
        <w:rPr>
          <w:rStyle w:val="7"/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图片来源：区人社局 明慧摄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Style w:val="7"/>
          <w:rFonts w:hint="default" w:ascii="Times New Roman" w:hAnsi="Times New Roman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通过此次职业技能培训交流会，使职业院校和培训机构对培训相关政策有了进一步的了解，为今后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职业技能培训工作的顺利推进奠定了基础。下一步，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武江区人社</w:t>
      </w:r>
      <w:r>
        <w:rPr>
          <w:rStyle w:val="7"/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紧紧围绕</w:t>
      </w:r>
      <w:r>
        <w:rPr>
          <w:rStyle w:val="7"/>
          <w:rFonts w:hint="default" w:ascii="Times New Roman" w:hAnsi="Times New Roman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经济社会发展对技能人才的需求，</w:t>
      </w:r>
      <w:r>
        <w:rPr>
          <w:rStyle w:val="7"/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抓紧抓实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新时代技能人才职业技能</w:t>
      </w:r>
      <w:r>
        <w:rPr>
          <w:rStyle w:val="7"/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培训制度。大力推进落实“粤菜师傅”、“广东技工”、“南粤家政”三项工程和乡村振兴发展战略，扩大三项工程的影响力。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确保职业技能培训不落后、技能人才培养不停步。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奋力推动全</w:t>
      </w:r>
      <w:r>
        <w:rPr>
          <w:rStyle w:val="7"/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区职业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技能</w:t>
      </w:r>
      <w:r>
        <w:rPr>
          <w:rStyle w:val="7"/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培训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工作高质量发展，以优异成绩迎接党的二十大胜利召开</w:t>
      </w:r>
      <w:r>
        <w:rPr>
          <w:rStyle w:val="7"/>
          <w:rFonts w:hint="default" w:ascii="Times New Roman" w:hAnsi="Times New Roman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MjEwN2NiNzZjY2M1ZjhjYzdmYmM0YzI1NzcyM2MifQ=="/>
  </w:docVars>
  <w:rsids>
    <w:rsidRoot w:val="00000000"/>
    <w:rsid w:val="01D42C43"/>
    <w:rsid w:val="03070101"/>
    <w:rsid w:val="03FB660C"/>
    <w:rsid w:val="089E6540"/>
    <w:rsid w:val="0C2D3A23"/>
    <w:rsid w:val="0CCE0D62"/>
    <w:rsid w:val="1584671C"/>
    <w:rsid w:val="223B6AAB"/>
    <w:rsid w:val="2E5E13AD"/>
    <w:rsid w:val="2FC736C3"/>
    <w:rsid w:val="3A2D0613"/>
    <w:rsid w:val="3E80028A"/>
    <w:rsid w:val="3E8A09CD"/>
    <w:rsid w:val="41C946BB"/>
    <w:rsid w:val="5932711F"/>
    <w:rsid w:val="63A17834"/>
    <w:rsid w:val="66050FA4"/>
    <w:rsid w:val="73704405"/>
    <w:rsid w:val="77A0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6"/>
    <w:qFormat/>
    <w:uiPriority w:val="0"/>
    <w:pPr>
      <w:spacing w:line="579" w:lineRule="exact"/>
      <w:ind w:firstLine="640" w:firstLineChars="200"/>
    </w:pPr>
  </w:style>
  <w:style w:type="paragraph" w:customStyle="1" w:styleId="6">
    <w:name w:val="正文1"/>
    <w:basedOn w:val="1"/>
    <w:qFormat/>
    <w:uiPriority w:val="99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character" w:customStyle="1" w:styleId="7">
    <w:name w:val="NormalCharacter"/>
    <w:semiHidden/>
    <w:qFormat/>
    <w:uiPriority w:val="0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658</Characters>
  <Lines>0</Lines>
  <Paragraphs>0</Paragraphs>
  <TotalTime>8</TotalTime>
  <ScaleCrop>false</ScaleCrop>
  <LinksUpToDate>false</LinksUpToDate>
  <CharactersWithSpaces>752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2022-05-10T02:59:00Z</dcterms:created>
  <dc:creator>Administrator</dc:creator>
  <cp:lastModifiedBy>Administrator</cp:lastModifiedBy>
  <dcterms:modified xsi:type="dcterms:W3CDTF">2022-05-17T06:40:42Z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E1652ECF669044A5B3235F629A2ED7B9</vt:lpwstr>
  </property>
</Properties>
</file>