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武江区医保局开展医保基金监管宣传活动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贯彻落实党中央、国务院决策部署，进一步宣传医疗保障相关法律法规与政策规定，加强医疗保障基金监管，坚决打击欺诈骗保行为。5月13日，武江区医保局结合区司法局、信访局开展《条例》广场主题宣传活动，在武江区西河西桥公园（法治文化主题公园）进行医保基金监管宣传，解读医保政策和咨询活动，活动旨在加大政策宣传，加深广大群众对医保政策的理解，让医保惠民政策发挥应有实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武江区医保局在武江区西河西桥公园（法治文化主题公园）进行医保基金监管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江区医保局在武江区西河西桥公园（法治文化主题公园）进行医保基金监管宣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活动现场，广大居民纷纷就自己关心的医疗保险报销标准、异地就医、参保登记手续及维权等问题进行咨询，医保局工作人员逐一给予细致深入地答疑解惑。提高居民对医疗保险政策的知晓、理解和认可。活动还着重宣传解释我国医疗保障领域的首部行政法规《医疗保障基金使用监督管理条例》，让《条例》入脑入心，有效提高了群众抵制、举报、打击欺诈骗保的自觉性。做到织牢织密基金监管网，守好人民群众的“保命钱”、“救命钱”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此次医保政策宣传活动，共接待咨询群众100余人，活动现场共派发群众最关心的医保政策问答、基金监管条例、常用知识折页等小册子共400余份。通过与居民面对面的宣传交流，强化群众用好政策的能力和保护权益的意识，使医保政策走进百姓身边、走进千家万户，取得良好的宣传效果，提高群众的安全感和幸福感，让医保惠民政策落到实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WZkMzUwZDk4Y2MxNDAwNDQ5NDRjYWQ1NjYwMzQifQ=="/>
  </w:docVars>
  <w:rsids>
    <w:rsidRoot w:val="00000000"/>
    <w:rsid w:val="015137CD"/>
    <w:rsid w:val="042943D6"/>
    <w:rsid w:val="2BCB133C"/>
    <w:rsid w:val="37761C65"/>
    <w:rsid w:val="41AD37B2"/>
    <w:rsid w:val="56BE671B"/>
    <w:rsid w:val="5DD04913"/>
    <w:rsid w:val="5E016898"/>
    <w:rsid w:val="5F894C18"/>
    <w:rsid w:val="63FA55A0"/>
    <w:rsid w:val="6470097A"/>
    <w:rsid w:val="777A132F"/>
    <w:rsid w:val="784D780F"/>
    <w:rsid w:val="797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hint="eastAsia"/>
      <w:sz w:val="21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 w:val="30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line="360" w:lineRule="auto"/>
      <w:ind w:firstLine="480"/>
    </w:pPr>
    <w:rPr>
      <w:rFonts w:ascii="Times New Roman" w:hAnsi="Times New Roman"/>
      <w:sz w:val="24"/>
      <w:szCs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hover4"/>
    <w:basedOn w:val="7"/>
    <w:qFormat/>
    <w:uiPriority w:val="0"/>
    <w:rPr>
      <w:color w:val="315EFB"/>
    </w:rPr>
  </w:style>
  <w:style w:type="character" w:customStyle="1" w:styleId="12">
    <w:name w:val="index-module_accountauthentication_3bwi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571</Characters>
  <Lines>0</Lines>
  <Paragraphs>0</Paragraphs>
  <TotalTime>12</TotalTime>
  <ScaleCrop>false</ScaleCrop>
  <LinksUpToDate>false</LinksUpToDate>
  <CharactersWithSpaces>612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2022-05-13T03:10:00Z</dcterms:created>
  <dc:creator>123</dc:creator>
  <cp:lastModifiedBy>小虾</cp:lastModifiedBy>
  <dcterms:modified xsi:type="dcterms:W3CDTF">2022-05-19T01:30:06Z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12D065E6410C40919EE91CB78574F4DE</vt:lpwstr>
  </property>
</Properties>
</file>