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sz w:val="44"/>
          <w:szCs w:val="44"/>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 xml:space="preserve">韶 关 市 武 江 区 龙 归 </w:t>
      </w:r>
      <w:r>
        <w:rPr>
          <w:rFonts w:ascii="方正小标宋简体" w:eastAsia="方正小标宋简体"/>
          <w:sz w:val="44"/>
          <w:szCs w:val="44"/>
        </w:rPr>
        <w:t>中</w:t>
      </w:r>
      <w:r>
        <w:rPr>
          <w:rFonts w:hint="eastAsia" w:ascii="方正小标宋简体" w:eastAsia="方正小标宋简体"/>
          <w:sz w:val="44"/>
          <w:szCs w:val="44"/>
        </w:rPr>
        <w:t xml:space="preserve"> </w:t>
      </w:r>
      <w:r>
        <w:rPr>
          <w:rFonts w:ascii="方正小标宋简体" w:eastAsia="方正小标宋简体"/>
          <w:sz w:val="44"/>
          <w:szCs w:val="44"/>
        </w:rPr>
        <w:t>心</w:t>
      </w:r>
      <w:r>
        <w:rPr>
          <w:rFonts w:hint="eastAsia" w:ascii="方正小标宋简体" w:eastAsia="方正小标宋简体"/>
          <w:sz w:val="44"/>
          <w:szCs w:val="44"/>
        </w:rPr>
        <w:t xml:space="preserve"> </w:t>
      </w:r>
      <w:r>
        <w:rPr>
          <w:rFonts w:ascii="方正小标宋简体" w:eastAsia="方正小标宋简体"/>
          <w:sz w:val="44"/>
          <w:szCs w:val="44"/>
        </w:rPr>
        <w:t>幼</w:t>
      </w:r>
      <w:r>
        <w:rPr>
          <w:rFonts w:hint="eastAsia" w:ascii="方正小标宋简体" w:eastAsia="方正小标宋简体"/>
          <w:sz w:val="44"/>
          <w:szCs w:val="44"/>
        </w:rPr>
        <w:t xml:space="preserve"> </w:t>
      </w:r>
      <w:r>
        <w:rPr>
          <w:rFonts w:ascii="方正小标宋简体" w:eastAsia="方正小标宋简体"/>
          <w:sz w:val="44"/>
          <w:szCs w:val="44"/>
        </w:rPr>
        <w:t>儿</w:t>
      </w:r>
      <w:r>
        <w:rPr>
          <w:rFonts w:hint="eastAsia" w:ascii="方正小标宋简体" w:eastAsia="方正小标宋简体"/>
          <w:sz w:val="44"/>
          <w:szCs w:val="44"/>
        </w:rPr>
        <w:t xml:space="preserve"> </w:t>
      </w:r>
      <w:r>
        <w:rPr>
          <w:rFonts w:ascii="方正小标宋简体" w:eastAsia="方正小标宋简体"/>
          <w:sz w:val="44"/>
          <w:szCs w:val="44"/>
        </w:rPr>
        <w:t>园</w:t>
      </w:r>
    </w:p>
    <w:p>
      <w:pPr>
        <w:adjustRightInd w:val="0"/>
        <w:snapToGrid w:val="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2022 年 秋 季 招 生 方 案</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根据《广东省教育厅关于做好2022年幼儿园招生工作的通知》（粤教基函〔2022〕3号）和韶关市教育局印发的《关于做好2021年韶关市幼儿园招生工作的通知》（韶教基〔2021〕19 号）文件精神，按照“就近就便、免试入园”的原则，结合本园实际情况，</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韶关市武江区龙归中心幼儿园</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年秋季招生</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。现公布如下：</w:t>
      </w:r>
    </w:p>
    <w:p>
      <w:pPr>
        <w:adjustRightInd w:val="0"/>
        <w:snapToGrid w:val="0"/>
        <w:spacing w:line="288" w:lineRule="auto"/>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韶关市武江区龙归中心幼儿园是韶关市武江区教育局管理的一所全日制公</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幼儿园。幼儿园总占地面积4890平方米，园舍建筑面积390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平方米，环境舒适优美，</w:t>
      </w:r>
      <w:r>
        <w:rPr>
          <w:rFonts w:hint="eastAsia" w:ascii="仿宋_GB2312" w:hAnsi="仿宋_GB2312" w:eastAsia="仿宋_GB2312" w:cs="仿宋_GB2312"/>
          <w:sz w:val="32"/>
          <w:szCs w:val="32"/>
          <w:lang w:eastAsia="zh-CN"/>
        </w:rPr>
        <w:t>办园</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秉承</w:t>
      </w:r>
      <w:r>
        <w:rPr>
          <w:rFonts w:hint="eastAsia" w:ascii="仿宋_GB2312" w:hAnsi="仿宋_GB2312" w:eastAsia="仿宋_GB2312" w:cs="仿宋_GB2312"/>
          <w:sz w:val="32"/>
          <w:szCs w:val="32"/>
          <w:lang w:eastAsia="zh-CN"/>
        </w:rPr>
        <w:t>着</w:t>
      </w:r>
      <w:r>
        <w:rPr>
          <w:rFonts w:hint="eastAsia" w:ascii="仿宋_GB2312" w:hAnsi="仿宋_GB2312" w:eastAsia="仿宋_GB2312" w:cs="仿宋_GB2312"/>
          <w:sz w:val="32"/>
          <w:szCs w:val="32"/>
        </w:rPr>
        <w:t>“以游戏彰显天性”的办园理念，以游戏为基本活动，使幼儿“玩在其中、学在其中、乐在其中”</w:t>
      </w:r>
      <w:r>
        <w:rPr>
          <w:rFonts w:hint="eastAsia" w:ascii="仿宋_GB2312" w:hAnsi="仿宋_GB2312" w:eastAsia="仿宋_GB2312" w:cs="仿宋_GB2312"/>
          <w:sz w:val="32"/>
          <w:szCs w:val="32"/>
          <w:lang w:eastAsia="zh-CN"/>
        </w:rPr>
        <w:t>。幼儿园</w:t>
      </w:r>
      <w:r>
        <w:rPr>
          <w:rFonts w:hint="eastAsia" w:ascii="仿宋_GB2312" w:hAnsi="仿宋_GB2312" w:eastAsia="仿宋_GB2312" w:cs="仿宋_GB2312"/>
          <w:sz w:val="32"/>
          <w:szCs w:val="32"/>
        </w:rPr>
        <w:t>拥有一支高素质的教师队伍，</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color w:val="auto"/>
          <w:sz w:val="32"/>
          <w:szCs w:val="32"/>
          <w:lang w:val="en-US" w:eastAsia="zh-CN"/>
        </w:rPr>
        <w:t>本科</w:t>
      </w:r>
      <w:r>
        <w:rPr>
          <w:rFonts w:hint="eastAsia" w:ascii="仿宋_GB2312" w:hAnsi="仿宋_GB2312" w:eastAsia="仿宋_GB2312" w:cs="仿宋_GB2312"/>
          <w:color w:val="auto"/>
          <w:sz w:val="32"/>
          <w:szCs w:val="32"/>
          <w:lang w:eastAsia="zh-CN"/>
        </w:rPr>
        <w:t>及以上学历达到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sz w:val="32"/>
          <w:szCs w:val="32"/>
        </w:rPr>
        <w:t>全体</w:t>
      </w:r>
      <w:r>
        <w:rPr>
          <w:rFonts w:hint="eastAsia" w:ascii="仿宋_GB2312" w:hAnsi="仿宋_GB2312" w:eastAsia="仿宋_GB2312" w:cs="仿宋_GB2312"/>
          <w:sz w:val="32"/>
          <w:szCs w:val="32"/>
          <w:lang w:eastAsia="zh-CN"/>
        </w:rPr>
        <w:t>各类人员</w:t>
      </w:r>
      <w:r>
        <w:rPr>
          <w:rFonts w:hint="eastAsia" w:ascii="仿宋_GB2312" w:hAnsi="仿宋_GB2312" w:eastAsia="仿宋_GB2312" w:cs="仿宋_GB2312"/>
          <w:sz w:val="32"/>
          <w:szCs w:val="32"/>
        </w:rPr>
        <w:t>均持证上岗</w:t>
      </w:r>
      <w:r>
        <w:rPr>
          <w:rFonts w:hint="eastAsia" w:ascii="仿宋_GB2312" w:hAnsi="仿宋_GB2312" w:eastAsia="仿宋_GB2312" w:cs="仿宋_GB2312"/>
          <w:sz w:val="32"/>
          <w:szCs w:val="32"/>
          <w:lang w:eastAsia="zh-CN"/>
        </w:rPr>
        <w:t>。全员教职工将以饱满的工作热情，与家长们一起，陪伴幼儿成长，为幼儿的终身发展奠定良好的基础。</w:t>
      </w:r>
    </w:p>
    <w:p>
      <w:pPr>
        <w:adjustRightInd w:val="0"/>
        <w:snapToGrid w:val="0"/>
        <w:spacing w:line="288" w:lineRule="auto"/>
        <w:ind w:firstLine="640" w:firstLineChars="200"/>
        <w:rPr>
          <w:rFonts w:ascii="黑体" w:hAnsi="黑体" w:eastAsia="黑体"/>
          <w:sz w:val="32"/>
          <w:szCs w:val="32"/>
        </w:rPr>
      </w:pPr>
      <w:r>
        <w:rPr>
          <w:rFonts w:hint="eastAsia" w:ascii="黑体" w:hAnsi="黑体" w:eastAsia="黑体"/>
          <w:sz w:val="32"/>
          <w:szCs w:val="32"/>
        </w:rPr>
        <w:t>二、招生计划</w:t>
      </w:r>
    </w:p>
    <w:p>
      <w:pPr>
        <w:adjustRightInd w:val="0"/>
        <w:snapToGrid w:val="0"/>
        <w:spacing w:line="288"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年秋季</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招生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个班级（</w:t>
      </w:r>
      <w:r>
        <w:rPr>
          <w:rFonts w:hint="eastAsia" w:ascii="仿宋_GB2312" w:hAnsi="仿宋_GB2312" w:eastAsia="仿宋_GB2312" w:cs="仿宋_GB2312"/>
          <w:sz w:val="32"/>
          <w:szCs w:val="32"/>
          <w:lang w:val="en-US" w:eastAsia="zh-CN"/>
        </w:rPr>
        <w:t>1个小班、1个中班、1个大班</w:t>
      </w:r>
      <w:r>
        <w:rPr>
          <w:rFonts w:hint="eastAsia" w:ascii="仿宋_GB2312" w:hAnsi="仿宋_GB2312" w:eastAsia="仿宋_GB2312" w:cs="仿宋_GB2312"/>
          <w:sz w:val="32"/>
          <w:szCs w:val="32"/>
        </w:rPr>
        <w:t>）。其中招收小班新生</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人，中班新生</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人，大班新生</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人，共</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人。</w:t>
      </w:r>
    </w:p>
    <w:p>
      <w:pPr>
        <w:adjustRightInd w:val="0"/>
        <w:snapToGrid w:val="0"/>
        <w:spacing w:line="288" w:lineRule="auto"/>
        <w:ind w:firstLine="640" w:firstLineChars="200"/>
        <w:rPr>
          <w:rFonts w:ascii="仿宋_GB2312" w:eastAsia="仿宋_GB2312"/>
          <w:sz w:val="32"/>
          <w:szCs w:val="32"/>
        </w:rPr>
      </w:pPr>
      <w:r>
        <w:rPr>
          <w:rFonts w:hint="eastAsia" w:ascii="黑体" w:hAnsi="黑体" w:eastAsia="黑体"/>
          <w:sz w:val="32"/>
          <w:szCs w:val="32"/>
        </w:rPr>
        <w:t>三、收费标准</w:t>
      </w:r>
    </w:p>
    <w:p>
      <w:pPr>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根据《关于核准和调整我区公办幼儿园保教费标准的通知》（韶武发改</w:t>
      </w:r>
    </w:p>
    <w:p>
      <w:pPr>
        <w:adjustRightInd w:val="0"/>
        <w:snapToGrid w:val="0"/>
        <w:spacing w:line="288" w:lineRule="auto"/>
        <w:rPr>
          <w:rFonts w:hint="eastAsia" w:ascii="仿宋" w:hAnsi="仿宋" w:eastAsia="仿宋" w:cs="仿宋"/>
          <w:sz w:val="32"/>
          <w:szCs w:val="32"/>
        </w:rPr>
      </w:pPr>
      <w:r>
        <w:rPr>
          <w:rFonts w:hint="eastAsia" w:ascii="仿宋" w:hAnsi="仿宋" w:eastAsia="仿宋" w:cs="仿宋"/>
          <w:sz w:val="32"/>
          <w:szCs w:val="32"/>
        </w:rPr>
        <w:t>联〔2018〕7号）文件要求，本园的保教费与伙食费收费标准如下：</w:t>
      </w:r>
    </w:p>
    <w:tbl>
      <w:tblPr>
        <w:tblStyle w:val="7"/>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402"/>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adjustRightInd w:val="0"/>
              <w:snapToGrid w:val="0"/>
              <w:spacing w:line="288" w:lineRule="auto"/>
              <w:jc w:val="center"/>
              <w:rPr>
                <w:rFonts w:ascii="黑体" w:hAnsi="黑体" w:eastAsia="黑体"/>
                <w:sz w:val="32"/>
                <w:szCs w:val="32"/>
              </w:rPr>
            </w:pPr>
            <w:r>
              <w:rPr>
                <w:rFonts w:hint="eastAsia" w:ascii="黑体" w:hAnsi="黑体" w:eastAsia="黑体"/>
                <w:sz w:val="32"/>
                <w:szCs w:val="32"/>
              </w:rPr>
              <w:t>班别</w:t>
            </w:r>
          </w:p>
        </w:tc>
        <w:tc>
          <w:tcPr>
            <w:tcW w:w="3402" w:type="dxa"/>
          </w:tcPr>
          <w:p>
            <w:pPr>
              <w:adjustRightInd w:val="0"/>
              <w:snapToGrid w:val="0"/>
              <w:spacing w:line="288" w:lineRule="auto"/>
              <w:jc w:val="center"/>
              <w:rPr>
                <w:rFonts w:ascii="黑体" w:hAnsi="黑体" w:eastAsia="黑体"/>
                <w:sz w:val="32"/>
                <w:szCs w:val="32"/>
              </w:rPr>
            </w:pPr>
            <w:r>
              <w:rPr>
                <w:rFonts w:hint="eastAsia" w:ascii="黑体" w:hAnsi="黑体" w:eastAsia="黑体"/>
                <w:sz w:val="32"/>
                <w:szCs w:val="32"/>
              </w:rPr>
              <w:t>保教费</w:t>
            </w:r>
            <w:r>
              <w:rPr>
                <w:rFonts w:ascii="黑体" w:hAnsi="黑体" w:eastAsia="黑体"/>
                <w:sz w:val="32"/>
                <w:szCs w:val="32"/>
              </w:rPr>
              <w:t>（</w:t>
            </w:r>
            <w:r>
              <w:rPr>
                <w:rFonts w:hint="eastAsia" w:ascii="黑体" w:hAnsi="黑体" w:eastAsia="黑体"/>
                <w:sz w:val="32"/>
                <w:szCs w:val="32"/>
              </w:rPr>
              <w:t>元/生</w:t>
            </w:r>
            <w:r>
              <w:rPr>
                <w:rFonts w:ascii="黑体" w:hAnsi="黑体" w:eastAsia="黑体"/>
                <w:sz w:val="32"/>
                <w:szCs w:val="32"/>
              </w:rPr>
              <w:t>·月）</w:t>
            </w:r>
          </w:p>
        </w:tc>
        <w:tc>
          <w:tcPr>
            <w:tcW w:w="3283" w:type="dxa"/>
          </w:tcPr>
          <w:p>
            <w:pPr>
              <w:adjustRightInd w:val="0"/>
              <w:snapToGrid w:val="0"/>
              <w:spacing w:line="288" w:lineRule="auto"/>
              <w:jc w:val="center"/>
              <w:rPr>
                <w:rFonts w:ascii="黑体" w:hAnsi="黑体" w:eastAsia="黑体"/>
                <w:sz w:val="32"/>
                <w:szCs w:val="32"/>
              </w:rPr>
            </w:pPr>
            <w:r>
              <w:rPr>
                <w:rFonts w:hint="eastAsia" w:ascii="黑体" w:hAnsi="黑体" w:eastAsia="黑体"/>
                <w:sz w:val="32"/>
                <w:szCs w:val="32"/>
              </w:rPr>
              <w:t>伙食费</w:t>
            </w:r>
            <w:r>
              <w:rPr>
                <w:rFonts w:ascii="黑体" w:hAnsi="黑体" w:eastAsia="黑体"/>
                <w:sz w:val="32"/>
                <w:szCs w:val="32"/>
              </w:rPr>
              <w:t>（</w:t>
            </w:r>
            <w:r>
              <w:rPr>
                <w:rFonts w:hint="eastAsia" w:ascii="黑体" w:hAnsi="黑体" w:eastAsia="黑体"/>
                <w:sz w:val="32"/>
                <w:szCs w:val="32"/>
              </w:rPr>
              <w:t>元/生</w:t>
            </w:r>
            <w:r>
              <w:rPr>
                <w:rFonts w:ascii="黑体" w:hAnsi="黑体" w:eastAsia="黑体"/>
                <w:sz w:val="32"/>
                <w:szCs w:val="32"/>
              </w:rPr>
              <w:t>·</w:t>
            </w:r>
            <w:r>
              <w:rPr>
                <w:rFonts w:hint="eastAsia" w:ascii="黑体" w:hAnsi="黑体" w:eastAsia="黑体"/>
                <w:sz w:val="32"/>
                <w:szCs w:val="32"/>
              </w:rPr>
              <w:t>天</w:t>
            </w:r>
            <w:r>
              <w:rPr>
                <w:rFonts w:ascii="黑体" w:hAnsi="黑体" w:eastAsia="黑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小班</w:t>
            </w:r>
          </w:p>
        </w:tc>
        <w:tc>
          <w:tcPr>
            <w:tcW w:w="3402"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500</w:t>
            </w:r>
          </w:p>
        </w:tc>
        <w:tc>
          <w:tcPr>
            <w:tcW w:w="3283"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中班</w:t>
            </w:r>
          </w:p>
        </w:tc>
        <w:tc>
          <w:tcPr>
            <w:tcW w:w="3402"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490</w:t>
            </w:r>
          </w:p>
        </w:tc>
        <w:tc>
          <w:tcPr>
            <w:tcW w:w="3283"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3"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大班</w:t>
            </w:r>
          </w:p>
        </w:tc>
        <w:tc>
          <w:tcPr>
            <w:tcW w:w="3402"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480</w:t>
            </w:r>
          </w:p>
        </w:tc>
        <w:tc>
          <w:tcPr>
            <w:tcW w:w="3283" w:type="dxa"/>
            <w:vAlign w:val="center"/>
          </w:tcPr>
          <w:p>
            <w:pPr>
              <w:adjustRightInd w:val="0"/>
              <w:snapToGrid w:val="0"/>
              <w:spacing w:line="288" w:lineRule="auto"/>
              <w:jc w:val="center"/>
              <w:rPr>
                <w:rFonts w:ascii="仿宋_GB2312" w:hAnsi="Calibri" w:eastAsia="仿宋_GB2312"/>
                <w:sz w:val="32"/>
                <w:szCs w:val="32"/>
              </w:rPr>
            </w:pPr>
            <w:r>
              <w:rPr>
                <w:rFonts w:hint="eastAsia" w:ascii="仿宋_GB2312" w:hAnsi="Calibri" w:eastAsia="仿宋_GB2312"/>
                <w:sz w:val="32"/>
                <w:szCs w:val="32"/>
              </w:rPr>
              <w:t>12.3</w:t>
            </w:r>
          </w:p>
        </w:tc>
      </w:tr>
    </w:tbl>
    <w:p>
      <w:pPr>
        <w:adjustRightInd w:val="0"/>
        <w:snapToGrid w:val="0"/>
        <w:spacing w:line="288" w:lineRule="auto"/>
        <w:rPr>
          <w:rFonts w:hint="eastAsia" w:ascii="黑体" w:hAnsi="黑体" w:eastAsia="黑体"/>
          <w:sz w:val="32"/>
          <w:szCs w:val="32"/>
          <w:lang w:val="en-US" w:eastAsia="zh-CN"/>
        </w:rPr>
      </w:pPr>
    </w:p>
    <w:p>
      <w:pPr>
        <w:adjustRightInd w:val="0"/>
        <w:snapToGrid w:val="0"/>
        <w:spacing w:line="288" w:lineRule="auto"/>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招生范围</w:t>
      </w:r>
    </w:p>
    <w:p>
      <w:pPr>
        <w:adjustRightInd w:val="0"/>
        <w:snapToGrid w:val="0"/>
        <w:spacing w:line="288" w:lineRule="auto"/>
        <w:ind w:firstLine="640" w:firstLineChars="200"/>
        <w:rPr>
          <w:rFonts w:hint="eastAsia" w:ascii="黑体" w:hAnsi="黑体" w:eastAsia="黑体"/>
          <w:sz w:val="32"/>
          <w:szCs w:val="32"/>
        </w:rPr>
      </w:pPr>
      <w:r>
        <w:rPr>
          <w:rFonts w:hint="eastAsia" w:ascii="仿宋_GB2312" w:eastAsia="仿宋_GB2312"/>
          <w:sz w:val="32"/>
          <w:szCs w:val="32"/>
        </w:rPr>
        <w:t>在龙归镇居住的</w:t>
      </w:r>
      <w:r>
        <w:rPr>
          <w:rFonts w:ascii="仿宋_GB2312" w:eastAsia="仿宋_GB2312"/>
          <w:sz w:val="32"/>
          <w:szCs w:val="32"/>
        </w:rPr>
        <w:t>适龄健康</w:t>
      </w:r>
      <w:r>
        <w:rPr>
          <w:rFonts w:hint="eastAsia" w:ascii="仿宋_GB2312" w:eastAsia="仿宋_GB2312"/>
          <w:sz w:val="32"/>
          <w:szCs w:val="32"/>
        </w:rPr>
        <w:t>幼儿。（温馨提示：本园不配备校车接送幼儿。）</w:t>
      </w:r>
    </w:p>
    <w:p>
      <w:pPr>
        <w:adjustRightInd w:val="0"/>
        <w:snapToGrid w:val="0"/>
        <w:spacing w:line="288" w:lineRule="auto"/>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招生年龄</w:t>
      </w:r>
    </w:p>
    <w:p>
      <w:pPr>
        <w:pStyle w:val="10"/>
        <w:adjustRightInd w:val="0"/>
        <w:snapToGrid w:val="0"/>
        <w:spacing w:line="288" w:lineRule="auto"/>
        <w:ind w:firstLine="640" w:firstLineChars="200"/>
        <w:jc w:val="left"/>
        <w:rPr>
          <w:rFonts w:hint="eastAsia" w:eastAsia="仿宋_GB2312"/>
          <w:color w:val="000000"/>
          <w:sz w:val="32"/>
          <w:szCs w:val="32"/>
          <w:lang w:val="en-US" w:eastAsia="zh-CN"/>
        </w:rPr>
      </w:pPr>
      <w:r>
        <w:rPr>
          <w:rFonts w:hint="eastAsia"/>
          <w:color w:val="000000"/>
          <w:sz w:val="32"/>
          <w:szCs w:val="32"/>
        </w:rPr>
        <w:t>小班新生年龄：年满3周岁，即201</w:t>
      </w:r>
      <w:r>
        <w:rPr>
          <w:rFonts w:hint="eastAsia"/>
          <w:color w:val="000000"/>
          <w:sz w:val="32"/>
          <w:szCs w:val="32"/>
          <w:lang w:val="en-US" w:eastAsia="zh-CN"/>
        </w:rPr>
        <w:t>8</w:t>
      </w:r>
      <w:r>
        <w:rPr>
          <w:rFonts w:hint="eastAsia"/>
          <w:color w:val="000000"/>
          <w:sz w:val="32"/>
          <w:szCs w:val="32"/>
        </w:rPr>
        <w:t>年9月1日—201</w:t>
      </w:r>
      <w:r>
        <w:rPr>
          <w:rFonts w:hint="eastAsia"/>
          <w:color w:val="000000"/>
          <w:sz w:val="32"/>
          <w:szCs w:val="32"/>
          <w:lang w:val="en-US" w:eastAsia="zh-CN"/>
        </w:rPr>
        <w:t>9</w:t>
      </w:r>
      <w:r>
        <w:rPr>
          <w:rFonts w:hint="eastAsia"/>
          <w:color w:val="000000"/>
          <w:sz w:val="32"/>
          <w:szCs w:val="32"/>
        </w:rPr>
        <w:t>年8月31日前出生的健康适龄儿童（含201</w:t>
      </w:r>
      <w:r>
        <w:rPr>
          <w:rFonts w:hint="eastAsia"/>
          <w:color w:val="000000"/>
          <w:sz w:val="32"/>
          <w:szCs w:val="32"/>
          <w:lang w:val="en-US" w:eastAsia="zh-CN"/>
        </w:rPr>
        <w:t>9</w:t>
      </w:r>
      <w:r>
        <w:rPr>
          <w:rFonts w:hint="eastAsia"/>
          <w:color w:val="000000"/>
          <w:sz w:val="32"/>
          <w:szCs w:val="32"/>
        </w:rPr>
        <w:t>年8月31日）</w:t>
      </w:r>
      <w:r>
        <w:rPr>
          <w:rFonts w:hint="eastAsia"/>
          <w:color w:val="000000"/>
          <w:sz w:val="32"/>
          <w:szCs w:val="32"/>
          <w:lang w:val="en-US" w:eastAsia="zh-CN"/>
        </w:rPr>
        <w:t>;</w:t>
      </w:r>
    </w:p>
    <w:p>
      <w:pPr>
        <w:pStyle w:val="10"/>
        <w:adjustRightInd w:val="0"/>
        <w:snapToGrid w:val="0"/>
        <w:spacing w:line="288" w:lineRule="auto"/>
        <w:ind w:firstLine="640" w:firstLineChars="200"/>
        <w:jc w:val="left"/>
        <w:rPr>
          <w:rFonts w:hint="eastAsia" w:eastAsia="仿宋_GB2312"/>
          <w:color w:val="000000"/>
          <w:sz w:val="32"/>
          <w:szCs w:val="32"/>
          <w:lang w:val="en-US" w:eastAsia="zh-CN"/>
        </w:rPr>
      </w:pPr>
      <w:r>
        <w:rPr>
          <w:rFonts w:hint="eastAsia"/>
          <w:color w:val="000000"/>
          <w:sz w:val="32"/>
          <w:szCs w:val="32"/>
        </w:rPr>
        <w:t>中班新生年龄：年满4周岁，即201</w:t>
      </w:r>
      <w:r>
        <w:rPr>
          <w:rFonts w:hint="eastAsia"/>
          <w:color w:val="000000"/>
          <w:sz w:val="32"/>
          <w:szCs w:val="32"/>
          <w:lang w:val="en-US" w:eastAsia="zh-CN"/>
        </w:rPr>
        <w:t>7</w:t>
      </w:r>
      <w:r>
        <w:rPr>
          <w:rFonts w:hint="eastAsia"/>
          <w:color w:val="000000"/>
          <w:sz w:val="32"/>
          <w:szCs w:val="32"/>
        </w:rPr>
        <w:t>年9月1日—201</w:t>
      </w:r>
      <w:r>
        <w:rPr>
          <w:rFonts w:hint="eastAsia"/>
          <w:color w:val="000000"/>
          <w:sz w:val="32"/>
          <w:szCs w:val="32"/>
          <w:lang w:val="en-US" w:eastAsia="zh-CN"/>
        </w:rPr>
        <w:t>8</w:t>
      </w:r>
      <w:r>
        <w:rPr>
          <w:rFonts w:hint="eastAsia"/>
          <w:color w:val="000000"/>
          <w:sz w:val="32"/>
          <w:szCs w:val="32"/>
        </w:rPr>
        <w:t>年8月31日前出生的健康适龄儿童（含201</w:t>
      </w:r>
      <w:r>
        <w:rPr>
          <w:rFonts w:hint="eastAsia"/>
          <w:color w:val="000000"/>
          <w:sz w:val="32"/>
          <w:szCs w:val="32"/>
          <w:lang w:val="en-US" w:eastAsia="zh-CN"/>
        </w:rPr>
        <w:t>8</w:t>
      </w:r>
      <w:r>
        <w:rPr>
          <w:rFonts w:hint="eastAsia"/>
          <w:color w:val="000000"/>
          <w:sz w:val="32"/>
          <w:szCs w:val="32"/>
        </w:rPr>
        <w:t>年8月31日）</w:t>
      </w:r>
      <w:r>
        <w:rPr>
          <w:rFonts w:hint="eastAsia"/>
          <w:color w:val="000000"/>
          <w:sz w:val="32"/>
          <w:szCs w:val="32"/>
          <w:lang w:val="en-US" w:eastAsia="zh-CN"/>
        </w:rPr>
        <w:t>;</w:t>
      </w:r>
    </w:p>
    <w:p>
      <w:pPr>
        <w:pStyle w:val="10"/>
        <w:adjustRightInd w:val="0"/>
        <w:snapToGrid w:val="0"/>
        <w:spacing w:line="288" w:lineRule="auto"/>
        <w:ind w:firstLine="640" w:firstLineChars="200"/>
        <w:jc w:val="left"/>
        <w:rPr>
          <w:rFonts w:hint="eastAsia"/>
          <w:color w:val="000000"/>
          <w:sz w:val="32"/>
          <w:szCs w:val="32"/>
        </w:rPr>
      </w:pPr>
      <w:r>
        <w:rPr>
          <w:rFonts w:hint="eastAsia"/>
          <w:color w:val="000000"/>
          <w:sz w:val="32"/>
          <w:szCs w:val="32"/>
        </w:rPr>
        <w:t>大班新生年龄：年满5周岁，即201</w:t>
      </w:r>
      <w:r>
        <w:rPr>
          <w:rFonts w:hint="eastAsia"/>
          <w:color w:val="000000"/>
          <w:sz w:val="32"/>
          <w:szCs w:val="32"/>
          <w:lang w:val="en-US" w:eastAsia="zh-CN"/>
        </w:rPr>
        <w:t>6</w:t>
      </w:r>
      <w:r>
        <w:rPr>
          <w:rFonts w:hint="eastAsia"/>
          <w:color w:val="000000"/>
          <w:sz w:val="32"/>
          <w:szCs w:val="32"/>
        </w:rPr>
        <w:t>年9月1日—201</w:t>
      </w:r>
      <w:r>
        <w:rPr>
          <w:rFonts w:hint="eastAsia"/>
          <w:color w:val="000000"/>
          <w:sz w:val="32"/>
          <w:szCs w:val="32"/>
          <w:lang w:val="en-US" w:eastAsia="zh-CN"/>
        </w:rPr>
        <w:t>7</w:t>
      </w:r>
      <w:r>
        <w:rPr>
          <w:rFonts w:hint="eastAsia"/>
          <w:color w:val="000000"/>
          <w:sz w:val="32"/>
          <w:szCs w:val="32"/>
        </w:rPr>
        <w:t>年8月31日前出生的健康适龄儿童（含201</w:t>
      </w:r>
      <w:r>
        <w:rPr>
          <w:rFonts w:hint="eastAsia"/>
          <w:color w:val="000000"/>
          <w:sz w:val="32"/>
          <w:szCs w:val="32"/>
          <w:lang w:val="en-US" w:eastAsia="zh-CN"/>
        </w:rPr>
        <w:t>7</w:t>
      </w:r>
      <w:r>
        <w:rPr>
          <w:rFonts w:hint="eastAsia"/>
          <w:color w:val="000000"/>
          <w:sz w:val="32"/>
          <w:szCs w:val="32"/>
        </w:rPr>
        <w:t>年8月31日）。</w:t>
      </w:r>
    </w:p>
    <w:p>
      <w:pPr>
        <w:pStyle w:val="10"/>
        <w:adjustRightInd w:val="0"/>
        <w:snapToGrid w:val="0"/>
        <w:spacing w:line="288" w:lineRule="auto"/>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六</w:t>
      </w:r>
      <w:r>
        <w:rPr>
          <w:rFonts w:ascii="黑体" w:hAnsi="黑体" w:eastAsia="黑体"/>
          <w:color w:val="000000"/>
          <w:sz w:val="32"/>
          <w:szCs w:val="32"/>
        </w:rPr>
        <w:t>、</w:t>
      </w:r>
      <w:r>
        <w:rPr>
          <w:rFonts w:hint="eastAsia" w:ascii="黑体" w:hAnsi="黑体" w:eastAsia="黑体"/>
          <w:color w:val="000000"/>
          <w:sz w:val="32"/>
          <w:szCs w:val="32"/>
          <w:lang w:eastAsia="zh-CN"/>
        </w:rPr>
        <w:t>现场</w:t>
      </w:r>
      <w:r>
        <w:rPr>
          <w:rFonts w:ascii="黑体" w:hAnsi="黑体" w:eastAsia="黑体"/>
          <w:color w:val="000000"/>
          <w:sz w:val="32"/>
          <w:szCs w:val="32"/>
        </w:rPr>
        <w:t>报名需提供的资料</w:t>
      </w:r>
    </w:p>
    <w:p>
      <w:pPr>
        <w:adjustRightInd w:val="0"/>
        <w:snapToGrid w:val="0"/>
        <w:spacing w:line="288" w:lineRule="auto"/>
        <w:ind w:firstLine="640" w:firstLineChars="200"/>
        <w:rPr>
          <w:rFonts w:ascii="仿宋_GB2312" w:eastAsia="仿宋_GB2312"/>
          <w:sz w:val="32"/>
          <w:szCs w:val="32"/>
        </w:rPr>
      </w:pPr>
      <w:r>
        <w:rPr>
          <w:rFonts w:hint="eastAsia" w:ascii="仿宋_GB2312" w:eastAsia="仿宋_GB2312"/>
          <w:sz w:val="32"/>
          <w:szCs w:val="32"/>
        </w:rPr>
        <w:t>（一）龙归镇</w:t>
      </w:r>
      <w:r>
        <w:rPr>
          <w:rFonts w:ascii="仿宋_GB2312" w:eastAsia="仿宋_GB2312"/>
          <w:sz w:val="32"/>
          <w:szCs w:val="32"/>
        </w:rPr>
        <w:t>户籍：</w:t>
      </w:r>
      <w:r>
        <w:rPr>
          <w:rFonts w:hint="eastAsia" w:ascii="仿宋_GB2312" w:eastAsia="仿宋_GB2312"/>
          <w:sz w:val="32"/>
          <w:szCs w:val="32"/>
        </w:rPr>
        <w:t>幼儿</w:t>
      </w:r>
      <w:r>
        <w:rPr>
          <w:rFonts w:ascii="仿宋_GB2312" w:eastAsia="仿宋_GB2312"/>
          <w:sz w:val="32"/>
          <w:szCs w:val="32"/>
        </w:rPr>
        <w:t>出生证</w:t>
      </w:r>
      <w:r>
        <w:rPr>
          <w:rFonts w:hint="eastAsia" w:ascii="仿宋_GB2312" w:eastAsia="仿宋_GB2312"/>
          <w:sz w:val="32"/>
          <w:szCs w:val="32"/>
        </w:rPr>
        <w:t>、户口簿</w:t>
      </w:r>
      <w:r>
        <w:rPr>
          <w:rFonts w:hint="eastAsia" w:ascii="仿宋_GB2312" w:eastAsia="仿宋_GB2312"/>
          <w:sz w:val="32"/>
          <w:szCs w:val="32"/>
          <w:lang w:eastAsia="zh-CN"/>
        </w:rPr>
        <w:t>、幼儿证件照片</w:t>
      </w:r>
      <w:r>
        <w:rPr>
          <w:rFonts w:hint="eastAsia" w:ascii="仿宋_GB2312" w:eastAsia="仿宋_GB2312"/>
          <w:sz w:val="32"/>
          <w:szCs w:val="32"/>
          <w:lang w:val="en-US" w:eastAsia="zh-CN"/>
        </w:rPr>
        <w:t>2张</w:t>
      </w:r>
      <w:r>
        <w:rPr>
          <w:rFonts w:hint="eastAsia" w:ascii="仿宋_GB2312" w:eastAsia="仿宋_GB2312"/>
          <w:sz w:val="32"/>
          <w:szCs w:val="32"/>
        </w:rPr>
        <w:t>；</w:t>
      </w:r>
    </w:p>
    <w:p>
      <w:pPr>
        <w:adjustRightInd w:val="0"/>
        <w:snapToGrid w:val="0"/>
        <w:spacing w:line="288" w:lineRule="auto"/>
        <w:ind w:firstLine="640" w:firstLineChars="200"/>
        <w:rPr>
          <w:rFonts w:ascii="仿宋_GB2312" w:eastAsia="仿宋_GB2312"/>
          <w:sz w:val="32"/>
          <w:szCs w:val="32"/>
        </w:rPr>
      </w:pPr>
      <w:r>
        <w:rPr>
          <w:rFonts w:hint="eastAsia" w:ascii="仿宋_GB2312" w:eastAsia="仿宋_GB2312"/>
          <w:sz w:val="32"/>
          <w:szCs w:val="32"/>
        </w:rPr>
        <w:t>（二）非</w:t>
      </w:r>
      <w:r>
        <w:rPr>
          <w:rFonts w:ascii="仿宋_GB2312" w:eastAsia="仿宋_GB2312"/>
          <w:sz w:val="32"/>
          <w:szCs w:val="32"/>
        </w:rPr>
        <w:t>龙归镇户籍：</w:t>
      </w:r>
      <w:r>
        <w:rPr>
          <w:rFonts w:hint="eastAsia" w:ascii="仿宋_GB2312" w:eastAsia="仿宋_GB2312"/>
          <w:sz w:val="32"/>
          <w:szCs w:val="32"/>
        </w:rPr>
        <w:t>（1）幼儿</w:t>
      </w:r>
      <w:r>
        <w:rPr>
          <w:rFonts w:ascii="仿宋_GB2312" w:eastAsia="仿宋_GB2312"/>
          <w:sz w:val="32"/>
          <w:szCs w:val="32"/>
        </w:rPr>
        <w:t>出生证</w:t>
      </w:r>
      <w:r>
        <w:rPr>
          <w:rFonts w:hint="eastAsia" w:ascii="仿宋_GB2312" w:eastAsia="仿宋_GB2312"/>
          <w:sz w:val="32"/>
          <w:szCs w:val="32"/>
        </w:rPr>
        <w:t>、户口簿</w:t>
      </w:r>
      <w:r>
        <w:rPr>
          <w:rFonts w:hint="eastAsia" w:ascii="仿宋_GB2312" w:eastAsia="仿宋_GB2312"/>
          <w:sz w:val="32"/>
          <w:szCs w:val="32"/>
          <w:lang w:eastAsia="zh-CN"/>
        </w:rPr>
        <w:t>、幼儿证件照片</w:t>
      </w:r>
      <w:r>
        <w:rPr>
          <w:rFonts w:hint="eastAsia" w:ascii="仿宋_GB2312" w:eastAsia="仿宋_GB2312"/>
          <w:sz w:val="32"/>
          <w:szCs w:val="32"/>
          <w:lang w:val="en-US" w:eastAsia="zh-CN"/>
        </w:rPr>
        <w:t>2张</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龙归镇社区</w:t>
      </w:r>
      <w:r>
        <w:rPr>
          <w:rFonts w:ascii="仿宋_GB2312" w:eastAsia="仿宋_GB2312"/>
          <w:sz w:val="32"/>
          <w:szCs w:val="32"/>
        </w:rPr>
        <w:t>或村委开具</w:t>
      </w:r>
      <w:r>
        <w:rPr>
          <w:rFonts w:hint="eastAsia" w:ascii="仿宋_GB2312" w:eastAsia="仿宋_GB2312"/>
          <w:sz w:val="32"/>
          <w:szCs w:val="32"/>
        </w:rPr>
        <w:t>的</w:t>
      </w:r>
      <w:r>
        <w:rPr>
          <w:rFonts w:ascii="仿宋_GB2312" w:eastAsia="仿宋_GB2312"/>
          <w:sz w:val="32"/>
          <w:szCs w:val="32"/>
        </w:rPr>
        <w:t>居住证明</w:t>
      </w:r>
      <w:r>
        <w:rPr>
          <w:rFonts w:hint="eastAsia" w:ascii="仿宋_GB2312" w:eastAsia="仿宋_GB2312"/>
          <w:sz w:val="32"/>
          <w:szCs w:val="32"/>
        </w:rPr>
        <w:t>。</w:t>
      </w:r>
    </w:p>
    <w:p>
      <w:pPr>
        <w:adjustRightInd w:val="0"/>
        <w:snapToGrid w:val="0"/>
        <w:spacing w:line="288" w:lineRule="auto"/>
        <w:ind w:firstLine="643" w:firstLineChars="200"/>
        <w:rPr>
          <w:rFonts w:ascii="仿宋_GB2312" w:eastAsia="仿宋_GB2312"/>
          <w:b/>
          <w:bCs/>
          <w:sz w:val="32"/>
          <w:szCs w:val="32"/>
        </w:rPr>
      </w:pPr>
      <w:r>
        <w:rPr>
          <w:rFonts w:hint="eastAsia" w:ascii="仿宋_GB2312" w:eastAsia="仿宋_GB2312"/>
          <w:b/>
          <w:bCs/>
          <w:sz w:val="32"/>
          <w:szCs w:val="32"/>
          <w:lang w:eastAsia="zh-CN"/>
        </w:rPr>
        <w:t>备注：</w:t>
      </w:r>
      <w:r>
        <w:rPr>
          <w:rFonts w:hint="eastAsia" w:ascii="仿宋_GB2312" w:eastAsia="仿宋_GB2312"/>
          <w:b/>
          <w:bCs/>
          <w:sz w:val="32"/>
          <w:szCs w:val="32"/>
        </w:rPr>
        <w:t>报名当天，家长需提供证件原件及复印件到现场报名和资料审核。</w:t>
      </w:r>
    </w:p>
    <w:p>
      <w:pPr>
        <w:adjustRightInd w:val="0"/>
        <w:snapToGrid w:val="0"/>
        <w:spacing w:line="288" w:lineRule="auto"/>
        <w:ind w:firstLine="640" w:firstLineChars="200"/>
        <w:rPr>
          <w:rFonts w:hint="eastAsia" w:ascii="黑体" w:hAnsi="黑体" w:eastAsia="黑体"/>
          <w:sz w:val="32"/>
          <w:szCs w:val="32"/>
          <w:lang w:eastAsia="zh-CN"/>
        </w:rPr>
      </w:pPr>
      <w:r>
        <w:rPr>
          <w:rFonts w:hint="eastAsia" w:ascii="黑体" w:hAnsi="黑体" w:eastAsia="黑体"/>
          <w:sz w:val="32"/>
          <w:szCs w:val="32"/>
        </w:rPr>
        <w:t>七、</w:t>
      </w:r>
      <w:r>
        <w:rPr>
          <w:rFonts w:ascii="黑体" w:hAnsi="黑体" w:eastAsia="黑体"/>
          <w:sz w:val="32"/>
          <w:szCs w:val="32"/>
        </w:rPr>
        <w:t>报名时间</w:t>
      </w:r>
      <w:r>
        <w:rPr>
          <w:rFonts w:hint="eastAsia" w:ascii="黑体" w:hAnsi="黑体" w:eastAsia="黑体"/>
          <w:sz w:val="32"/>
          <w:szCs w:val="32"/>
          <w:lang w:eastAsia="zh-CN"/>
        </w:rPr>
        <w:t>与</w:t>
      </w:r>
      <w:r>
        <w:rPr>
          <w:rFonts w:ascii="黑体" w:hAnsi="黑体" w:eastAsia="黑体"/>
          <w:sz w:val="32"/>
          <w:szCs w:val="32"/>
        </w:rPr>
        <w:t>地点</w:t>
      </w:r>
      <w:r>
        <w:rPr>
          <w:rFonts w:hint="eastAsia" w:ascii="黑体" w:hAnsi="黑体" w:eastAsia="黑体"/>
          <w:sz w:val="32"/>
          <w:szCs w:val="32"/>
          <w:lang w:eastAsia="zh-CN"/>
        </w:rPr>
        <w:t>（报名不分先后）</w:t>
      </w:r>
    </w:p>
    <w:p>
      <w:pPr>
        <w:adjustRightInd w:val="0"/>
        <w:snapToGrid w:val="0"/>
        <w:spacing w:line="288" w:lineRule="auto"/>
        <w:ind w:firstLine="640" w:firstLineChars="200"/>
        <w:rPr>
          <w:rFonts w:hint="default" w:ascii="仿宋_GB2312" w:eastAsia="仿宋_GB2312"/>
          <w:b w:val="0"/>
          <w:bCs/>
          <w:color w:val="auto"/>
          <w:sz w:val="32"/>
          <w:szCs w:val="32"/>
          <w:lang w:val="en-US" w:eastAsia="zh-CN"/>
        </w:rPr>
      </w:pPr>
      <w:r>
        <w:rPr>
          <w:rFonts w:hint="eastAsia" w:ascii="仿宋_GB2312" w:eastAsia="仿宋_GB2312"/>
          <w:b w:val="0"/>
          <w:bCs/>
          <w:sz w:val="32"/>
          <w:szCs w:val="32"/>
          <w:lang w:val="en-US" w:eastAsia="zh-CN"/>
        </w:rPr>
        <w:t>（一）</w:t>
      </w:r>
      <w:r>
        <w:rPr>
          <w:rFonts w:ascii="仿宋_GB2312" w:eastAsia="仿宋_GB2312"/>
          <w:b w:val="0"/>
          <w:bCs/>
          <w:sz w:val="32"/>
          <w:szCs w:val="32"/>
        </w:rPr>
        <w:t>报名</w:t>
      </w:r>
      <w:r>
        <w:rPr>
          <w:rFonts w:hint="eastAsia" w:ascii="仿宋_GB2312" w:eastAsia="仿宋_GB2312"/>
          <w:b w:val="0"/>
          <w:bCs/>
          <w:sz w:val="32"/>
          <w:szCs w:val="32"/>
        </w:rPr>
        <w:t>时间</w:t>
      </w:r>
      <w:r>
        <w:rPr>
          <w:rFonts w:ascii="仿宋_GB2312" w:eastAsia="仿宋_GB2312"/>
          <w:b w:val="0"/>
          <w:bCs/>
          <w:sz w:val="32"/>
          <w:szCs w:val="32"/>
        </w:rPr>
        <w:t>：</w:t>
      </w:r>
      <w:r>
        <w:rPr>
          <w:rFonts w:hint="eastAsia" w:ascii="仿宋_GB2312" w:eastAsia="仿宋_GB2312"/>
          <w:b w:val="0"/>
          <w:bCs/>
          <w:color w:val="auto"/>
          <w:sz w:val="32"/>
          <w:szCs w:val="32"/>
          <w:lang w:val="en-US" w:eastAsia="zh-CN"/>
        </w:rPr>
        <w:t>2022年6月8日—6月12日</w:t>
      </w:r>
    </w:p>
    <w:p>
      <w:pPr>
        <w:adjustRightInd w:val="0"/>
        <w:snapToGrid w:val="0"/>
        <w:spacing w:line="288" w:lineRule="auto"/>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上午8:30—11:30   下午14:30—17:00</w:t>
      </w:r>
    </w:p>
    <w:p>
      <w:pPr>
        <w:adjustRightInd w:val="0"/>
        <w:snapToGrid w:val="0"/>
        <w:spacing w:line="288" w:lineRule="auto"/>
        <w:ind w:firstLine="640" w:firstLineChars="200"/>
        <w:rPr>
          <w:rFonts w:hint="default" w:ascii="仿宋_GB2312" w:eastAsia="仿宋_GB2312"/>
          <w:b w:val="0"/>
          <w:bCs/>
          <w:sz w:val="32"/>
          <w:szCs w:val="32"/>
          <w:lang w:val="en-US" w:eastAsia="zh-CN"/>
        </w:rPr>
      </w:pPr>
      <w:r>
        <w:rPr>
          <w:rFonts w:hint="eastAsia" w:ascii="仿宋_GB2312" w:eastAsia="仿宋_GB2312"/>
          <w:sz w:val="32"/>
          <w:szCs w:val="32"/>
          <w:lang w:val="en-US" w:eastAsia="zh-CN"/>
        </w:rPr>
        <w:t>咨询电话：0751-6458226（办公室）    13168150221（王老师）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0" w:firstLineChars="200"/>
        <w:textAlignment w:val="auto"/>
        <w:rPr>
          <w:rFonts w:hint="eastAsia" w:ascii="黑体" w:hAnsi="黑体" w:eastAsia="黑体" w:cs="黑体"/>
          <w:sz w:val="32"/>
          <w:szCs w:val="32"/>
          <w:lang w:val="en-US" w:eastAsia="zh-CN"/>
        </w:rPr>
      </w:pPr>
      <w:r>
        <w:rPr>
          <w:rFonts w:hint="eastAsia" w:ascii="仿宋_GB2312" w:eastAsia="仿宋_GB2312"/>
          <w:b w:val="0"/>
          <w:bCs/>
          <w:sz w:val="32"/>
          <w:szCs w:val="32"/>
          <w:lang w:eastAsia="zh-CN"/>
        </w:rPr>
        <w:t>（二）</w:t>
      </w:r>
      <w:r>
        <w:rPr>
          <w:rFonts w:ascii="仿宋_GB2312" w:eastAsia="仿宋_GB2312"/>
          <w:b w:val="0"/>
          <w:bCs/>
          <w:sz w:val="32"/>
          <w:szCs w:val="32"/>
        </w:rPr>
        <w:t>报名</w:t>
      </w:r>
      <w:r>
        <w:rPr>
          <w:rFonts w:hint="eastAsia" w:ascii="仿宋_GB2312" w:eastAsia="仿宋_GB2312"/>
          <w:b w:val="0"/>
          <w:bCs/>
          <w:sz w:val="32"/>
          <w:szCs w:val="32"/>
        </w:rPr>
        <w:t>地点</w:t>
      </w:r>
      <w:r>
        <w:rPr>
          <w:rFonts w:ascii="仿宋_GB2312" w:eastAsia="仿宋_GB2312"/>
          <w:b w:val="0"/>
          <w:bCs/>
          <w:sz w:val="32"/>
          <w:szCs w:val="32"/>
        </w:rPr>
        <w:t>：</w:t>
      </w:r>
      <w:r>
        <w:rPr>
          <w:rFonts w:hint="eastAsia" w:ascii="仿宋_GB2312" w:eastAsia="仿宋_GB2312"/>
          <w:sz w:val="32"/>
          <w:szCs w:val="32"/>
        </w:rPr>
        <w:t>韶关市武江区龙归中心幼儿园</w:t>
      </w:r>
      <w:r>
        <w:rPr>
          <w:rFonts w:hint="eastAsia" w:ascii="仿宋" w:hAnsi="仿宋" w:eastAsia="仿宋"/>
          <w:sz w:val="32"/>
          <w:szCs w:val="32"/>
        </w:rPr>
        <w:t>（</w:t>
      </w:r>
      <w:r>
        <w:rPr>
          <w:rFonts w:hint="eastAsia" w:ascii="仿宋_GB2312" w:eastAsia="仿宋_GB2312"/>
          <w:sz w:val="32"/>
          <w:szCs w:val="32"/>
        </w:rPr>
        <w:t>龙归中</w:t>
      </w:r>
      <w:r>
        <w:rPr>
          <w:rFonts w:ascii="仿宋_GB2312" w:eastAsia="仿宋_GB2312"/>
          <w:sz w:val="32"/>
          <w:szCs w:val="32"/>
        </w:rPr>
        <w:t>学</w:t>
      </w:r>
      <w:r>
        <w:rPr>
          <w:rFonts w:hint="eastAsia" w:ascii="仿宋_GB2312" w:eastAsia="仿宋_GB2312"/>
          <w:sz w:val="32"/>
          <w:szCs w:val="32"/>
        </w:rPr>
        <w:t>斜</w:t>
      </w:r>
      <w:r>
        <w:rPr>
          <w:rFonts w:ascii="仿宋_GB2312" w:eastAsia="仿宋_GB2312"/>
          <w:sz w:val="32"/>
          <w:szCs w:val="32"/>
        </w:rPr>
        <w:t>对面</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八、</w:t>
      </w:r>
      <w:r>
        <w:rPr>
          <w:rFonts w:hint="eastAsia" w:ascii="黑体" w:hAnsi="黑体" w:eastAsia="黑体" w:cs="黑体"/>
          <w:sz w:val="32"/>
          <w:szCs w:val="32"/>
          <w:lang w:val="en-US" w:eastAsia="zh-CN"/>
        </w:rPr>
        <w:t>录取方式</w:t>
      </w:r>
    </w:p>
    <w:p>
      <w:pPr>
        <w:numPr>
          <w:ilvl w:val="0"/>
          <w:numId w:val="0"/>
        </w:numPr>
        <w:adjustRightInd w:val="0"/>
        <w:snapToGrid w:val="0"/>
        <w:spacing w:line="288"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1.若符合条件的报名人数不超招生人数，则直接进入拟录取程序，拟录取的幼儿将以电话通知的方式告知，请各位家长注意留意手机来电。</w:t>
      </w:r>
    </w:p>
    <w:p>
      <w:pPr>
        <w:numPr>
          <w:ilvl w:val="0"/>
          <w:numId w:val="0"/>
        </w:numPr>
        <w:adjustRightInd w:val="0"/>
        <w:snapToGrid w:val="0"/>
        <w:spacing w:line="288"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default" w:ascii="仿宋_GB2312" w:eastAsia="仿宋_GB2312"/>
          <w:sz w:val="32"/>
          <w:szCs w:val="32"/>
          <w:lang w:val="en-US" w:eastAsia="zh-CN"/>
        </w:rPr>
        <w:t>如报名人数超过招生人数，则进入抽签程序，抽签安排另行通知。</w:t>
      </w:r>
    </w:p>
    <w:p>
      <w:pPr>
        <w:numPr>
          <w:ilvl w:val="0"/>
          <w:numId w:val="0"/>
        </w:numPr>
        <w:adjustRightInd w:val="0"/>
        <w:snapToGrid w:val="0"/>
        <w:spacing w:line="288"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3.正式录取：拟录取的幼儿到龙归镇卫生院进行入园前体格检查，合格者方可办理注册入园手续（具体时间另行通知）。</w:t>
      </w:r>
    </w:p>
    <w:p>
      <w:pPr>
        <w:adjustRightInd w:val="0"/>
        <w:snapToGrid w:val="0"/>
        <w:spacing w:line="288" w:lineRule="auto"/>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、其他事项</w:t>
      </w:r>
    </w:p>
    <w:p>
      <w:pPr>
        <w:pStyle w:val="10"/>
        <w:adjustRightInd w:val="0"/>
        <w:snapToGrid w:val="0"/>
        <w:spacing w:line="288" w:lineRule="auto"/>
        <w:ind w:firstLine="700"/>
        <w:jc w:val="left"/>
        <w:rPr>
          <w:rFonts w:hint="eastAsia" w:eastAsia="仿宋_GB2312"/>
          <w:color w:val="000000"/>
          <w:sz w:val="32"/>
          <w:szCs w:val="32"/>
          <w:lang w:val="en-US" w:eastAsia="zh-CN"/>
        </w:rPr>
      </w:pPr>
      <w:r>
        <w:rPr>
          <w:rFonts w:hint="eastAsia"/>
          <w:color w:val="000000"/>
          <w:sz w:val="32"/>
          <w:szCs w:val="32"/>
        </w:rPr>
        <w:t>1</w:t>
      </w:r>
      <w:r>
        <w:rPr>
          <w:rFonts w:hint="eastAsia"/>
          <w:color w:val="000000"/>
          <w:sz w:val="32"/>
          <w:szCs w:val="32"/>
          <w:lang w:val="en-US" w:eastAsia="zh-CN"/>
        </w:rPr>
        <w:t>.</w:t>
      </w:r>
      <w:r>
        <w:rPr>
          <w:rFonts w:hint="eastAsia" w:hAnsi="Calibri"/>
          <w:sz w:val="32"/>
          <w:szCs w:val="32"/>
          <w:lang w:val="en-US" w:eastAsia="zh-CN"/>
        </w:rPr>
        <w:t>按照文件精神将</w:t>
      </w:r>
      <w:r>
        <w:rPr>
          <w:rFonts w:hint="eastAsia" w:ascii="仿宋_GB2312" w:hAnsi="Calibri" w:eastAsia="仿宋_GB2312"/>
          <w:sz w:val="32"/>
          <w:szCs w:val="32"/>
        </w:rPr>
        <w:t>优先满足</w:t>
      </w:r>
      <w:r>
        <w:rPr>
          <w:rFonts w:hint="eastAsia" w:hAnsi="Calibri"/>
          <w:sz w:val="32"/>
          <w:szCs w:val="32"/>
          <w:lang w:eastAsia="zh-CN"/>
        </w:rPr>
        <w:t>龙归镇户籍</w:t>
      </w:r>
      <w:r>
        <w:rPr>
          <w:rFonts w:hint="eastAsia" w:ascii="仿宋_GB2312" w:hAnsi="Calibri" w:eastAsia="仿宋_GB2312"/>
          <w:sz w:val="32"/>
          <w:szCs w:val="32"/>
        </w:rPr>
        <w:t>的适龄幼儿入园</w:t>
      </w:r>
      <w:r>
        <w:rPr>
          <w:rFonts w:hint="eastAsia" w:hAnsi="Calibri"/>
          <w:sz w:val="32"/>
          <w:szCs w:val="32"/>
          <w:lang w:eastAsia="zh-CN"/>
        </w:rPr>
        <w:t>；</w:t>
      </w:r>
      <w:r>
        <w:rPr>
          <w:rFonts w:hint="eastAsia" w:ascii="仿宋_GB2312" w:hAnsi="Calibri" w:eastAsia="仿宋_GB2312"/>
          <w:sz w:val="32"/>
          <w:szCs w:val="32"/>
        </w:rPr>
        <w:t>如仍有空余的学位，可按照</w:t>
      </w:r>
      <w:r>
        <w:rPr>
          <w:rFonts w:hint="eastAsia" w:hAnsi="Calibri"/>
          <w:sz w:val="32"/>
          <w:szCs w:val="32"/>
          <w:lang w:eastAsia="zh-CN"/>
        </w:rPr>
        <w:t>“</w:t>
      </w:r>
      <w:r>
        <w:rPr>
          <w:rFonts w:hint="eastAsia" w:ascii="仿宋_GB2312" w:hAnsi="Calibri" w:eastAsia="仿宋_GB2312"/>
          <w:sz w:val="32"/>
          <w:szCs w:val="32"/>
        </w:rPr>
        <w:t>由近及远</w:t>
      </w:r>
      <w:r>
        <w:rPr>
          <w:rFonts w:hint="eastAsia" w:hAnsi="Calibri"/>
          <w:sz w:val="32"/>
          <w:szCs w:val="32"/>
          <w:lang w:eastAsia="zh-CN"/>
        </w:rPr>
        <w:t>”</w:t>
      </w:r>
      <w:r>
        <w:rPr>
          <w:rFonts w:hint="eastAsia" w:ascii="仿宋_GB2312" w:hAnsi="Calibri" w:eastAsia="仿宋_GB2312"/>
          <w:sz w:val="32"/>
          <w:szCs w:val="32"/>
        </w:rPr>
        <w:t>的原则招收符合</w:t>
      </w:r>
      <w:r>
        <w:rPr>
          <w:rFonts w:hint="eastAsia" w:hAnsi="Calibri"/>
          <w:sz w:val="32"/>
          <w:szCs w:val="32"/>
          <w:lang w:eastAsia="zh-CN"/>
        </w:rPr>
        <w:t>条件的</w:t>
      </w:r>
      <w:r>
        <w:rPr>
          <w:rFonts w:hint="eastAsia" w:ascii="仿宋_GB2312" w:hAnsi="Calibri" w:eastAsia="仿宋_GB2312"/>
          <w:sz w:val="32"/>
          <w:szCs w:val="32"/>
        </w:rPr>
        <w:t>非</w:t>
      </w:r>
      <w:r>
        <w:rPr>
          <w:rFonts w:hint="eastAsia" w:hAnsi="Calibri"/>
          <w:sz w:val="32"/>
          <w:szCs w:val="32"/>
          <w:lang w:eastAsia="zh-CN"/>
        </w:rPr>
        <w:t>龙归镇户籍</w:t>
      </w:r>
      <w:r>
        <w:rPr>
          <w:rFonts w:hint="eastAsia" w:ascii="仿宋_GB2312" w:hAnsi="Calibri" w:eastAsia="仿宋_GB2312"/>
          <w:sz w:val="32"/>
          <w:szCs w:val="32"/>
        </w:rPr>
        <w:t>的3周岁以上幼儿入园。</w:t>
      </w:r>
    </w:p>
    <w:p>
      <w:pPr>
        <w:pStyle w:val="10"/>
        <w:adjustRightInd w:val="0"/>
        <w:snapToGrid w:val="0"/>
        <w:spacing w:line="288" w:lineRule="auto"/>
        <w:ind w:firstLine="640" w:firstLineChars="200"/>
        <w:jc w:val="left"/>
        <w:rPr>
          <w:rFonts w:hint="eastAsia"/>
          <w:color w:val="000000"/>
          <w:sz w:val="32"/>
          <w:szCs w:val="32"/>
        </w:rPr>
      </w:pPr>
      <w:r>
        <w:rPr>
          <w:rFonts w:hint="eastAsia"/>
          <w:color w:val="000000"/>
          <w:sz w:val="32"/>
          <w:szCs w:val="32"/>
          <w:lang w:val="en-US" w:eastAsia="zh-CN"/>
        </w:rPr>
        <w:t>2.</w:t>
      </w:r>
      <w:r>
        <w:rPr>
          <w:rFonts w:hint="eastAsia"/>
          <w:color w:val="000000"/>
          <w:sz w:val="32"/>
          <w:szCs w:val="32"/>
          <w:lang w:eastAsia="zh-CN"/>
        </w:rPr>
        <w:t>受新冠肺炎疫情影响，为避免人员聚集，一个家庭只限一名家长备齐所有相关资料到现场报名，佩戴口罩，</w:t>
      </w:r>
      <w:r>
        <w:rPr>
          <w:rFonts w:hint="eastAsia"/>
          <w:color w:val="000000"/>
          <w:sz w:val="32"/>
          <w:szCs w:val="32"/>
        </w:rPr>
        <w:t>请家长遵守纪律，自觉听从现场工作人员的指引，确保招生工作安全有序进行。</w:t>
      </w:r>
    </w:p>
    <w:p>
      <w:pPr>
        <w:pStyle w:val="10"/>
        <w:adjustRightInd w:val="0"/>
        <w:snapToGrid w:val="0"/>
        <w:spacing w:line="288" w:lineRule="auto"/>
        <w:jc w:val="right"/>
        <w:rPr>
          <w:rFonts w:hint="eastAsia" w:eastAsia="仿宋_GB2312"/>
          <w:color w:val="000000"/>
          <w:sz w:val="32"/>
          <w:szCs w:val="32"/>
          <w:lang w:eastAsia="zh-CN"/>
        </w:rPr>
      </w:pPr>
      <w:r>
        <w:rPr>
          <w:rFonts w:hint="eastAsia"/>
          <w:color w:val="000000"/>
          <w:sz w:val="32"/>
          <w:szCs w:val="32"/>
        </w:rPr>
        <w:t>韶关市</w:t>
      </w:r>
      <w:r>
        <w:rPr>
          <w:color w:val="000000"/>
          <w:sz w:val="32"/>
          <w:szCs w:val="32"/>
        </w:rPr>
        <w:t>武江区</w:t>
      </w:r>
      <w:r>
        <w:rPr>
          <w:rFonts w:hint="eastAsia"/>
          <w:color w:val="000000"/>
          <w:sz w:val="32"/>
          <w:szCs w:val="32"/>
          <w:lang w:eastAsia="zh-CN"/>
        </w:rPr>
        <w:t>龙归中心幼儿园</w:t>
      </w:r>
    </w:p>
    <w:p>
      <w:pPr>
        <w:pStyle w:val="10"/>
        <w:wordWrap w:val="0"/>
        <w:adjustRightInd w:val="0"/>
        <w:snapToGrid w:val="0"/>
        <w:spacing w:line="288" w:lineRule="auto"/>
        <w:ind w:firstLine="6880" w:firstLineChars="2150"/>
        <w:jc w:val="right"/>
        <w:rPr>
          <w:rFonts w:hint="default" w:eastAsia="仿宋_GB2312"/>
          <w:color w:val="000000"/>
          <w:sz w:val="32"/>
          <w:szCs w:val="32"/>
          <w:lang w:val="en-US" w:eastAsia="zh-CN"/>
        </w:rPr>
      </w:pPr>
      <w:r>
        <w:rPr>
          <w:color w:val="000000"/>
          <w:sz w:val="32"/>
          <w:szCs w:val="32"/>
        </w:rPr>
        <w:t>20</w:t>
      </w:r>
      <w:r>
        <w:rPr>
          <w:rFonts w:hint="eastAsia"/>
          <w:color w:val="000000"/>
          <w:sz w:val="32"/>
          <w:szCs w:val="32"/>
          <w:lang w:val="en-US" w:eastAsia="zh-CN"/>
        </w:rPr>
        <w:t>22</w:t>
      </w:r>
      <w:r>
        <w:rPr>
          <w:color w:val="000000"/>
          <w:sz w:val="32"/>
          <w:szCs w:val="32"/>
        </w:rPr>
        <w:t>年</w:t>
      </w:r>
      <w:r>
        <w:rPr>
          <w:rFonts w:hint="eastAsia"/>
          <w:color w:val="000000"/>
          <w:sz w:val="32"/>
          <w:szCs w:val="32"/>
          <w:lang w:val="en-US" w:eastAsia="zh-CN"/>
        </w:rPr>
        <w:t>5</w:t>
      </w:r>
      <w:r>
        <w:rPr>
          <w:color w:val="000000"/>
          <w:sz w:val="32"/>
          <w:szCs w:val="32"/>
        </w:rPr>
        <w:t>月</w:t>
      </w:r>
      <w:r>
        <w:rPr>
          <w:rFonts w:hint="eastAsia"/>
          <w:color w:val="000000"/>
          <w:sz w:val="32"/>
          <w:szCs w:val="32"/>
          <w:lang w:val="en-US" w:eastAsia="zh-CN"/>
        </w:rPr>
        <w:t>24</w:t>
      </w:r>
      <w:r>
        <w:rPr>
          <w:color w:val="000000"/>
          <w:sz w:val="32"/>
          <w:szCs w:val="32"/>
        </w:rPr>
        <w:t>日</w:t>
      </w:r>
      <w:r>
        <w:rPr>
          <w:rFonts w:hint="eastAsia"/>
          <w:color w:val="000000"/>
          <w:sz w:val="32"/>
          <w:szCs w:val="32"/>
          <w:lang w:val="en-US" w:eastAsia="zh-CN"/>
        </w:rPr>
        <w:t xml:space="preserve">    </w:t>
      </w:r>
    </w:p>
    <w:sectPr>
      <w:pgSz w:w="11907" w:h="16839"/>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MGMzMDljNTJmNmJiNTI3MTQ3YWQzNjZmM2ZhODYifQ=="/>
  </w:docVars>
  <w:rsids>
    <w:rsidRoot w:val="2945412B"/>
    <w:rsid w:val="00012E6F"/>
    <w:rsid w:val="00016EF7"/>
    <w:rsid w:val="00042BED"/>
    <w:rsid w:val="00057892"/>
    <w:rsid w:val="00082597"/>
    <w:rsid w:val="00082C13"/>
    <w:rsid w:val="000C0D7D"/>
    <w:rsid w:val="000C1F7C"/>
    <w:rsid w:val="000F746E"/>
    <w:rsid w:val="00111A08"/>
    <w:rsid w:val="001353B2"/>
    <w:rsid w:val="00173994"/>
    <w:rsid w:val="0017784B"/>
    <w:rsid w:val="0018086A"/>
    <w:rsid w:val="00185A0C"/>
    <w:rsid w:val="001C3135"/>
    <w:rsid w:val="001D4D6F"/>
    <w:rsid w:val="001E23B2"/>
    <w:rsid w:val="0020002A"/>
    <w:rsid w:val="00232DBA"/>
    <w:rsid w:val="00251C0A"/>
    <w:rsid w:val="00254648"/>
    <w:rsid w:val="00265ECA"/>
    <w:rsid w:val="00272655"/>
    <w:rsid w:val="0029071D"/>
    <w:rsid w:val="002C6D79"/>
    <w:rsid w:val="002E1D4E"/>
    <w:rsid w:val="00301141"/>
    <w:rsid w:val="003222D3"/>
    <w:rsid w:val="003223C9"/>
    <w:rsid w:val="003232B9"/>
    <w:rsid w:val="0033790C"/>
    <w:rsid w:val="00357C95"/>
    <w:rsid w:val="0037025A"/>
    <w:rsid w:val="003B0393"/>
    <w:rsid w:val="003B262F"/>
    <w:rsid w:val="003E77A7"/>
    <w:rsid w:val="00400260"/>
    <w:rsid w:val="00403F70"/>
    <w:rsid w:val="00405FC1"/>
    <w:rsid w:val="004222E5"/>
    <w:rsid w:val="00444F21"/>
    <w:rsid w:val="0045321A"/>
    <w:rsid w:val="00454E03"/>
    <w:rsid w:val="0048232B"/>
    <w:rsid w:val="004970A1"/>
    <w:rsid w:val="004A7DA3"/>
    <w:rsid w:val="004C4A53"/>
    <w:rsid w:val="004E4D95"/>
    <w:rsid w:val="004F2814"/>
    <w:rsid w:val="004F6489"/>
    <w:rsid w:val="00506B0A"/>
    <w:rsid w:val="00545D26"/>
    <w:rsid w:val="00593C1A"/>
    <w:rsid w:val="005A171B"/>
    <w:rsid w:val="005B6EE8"/>
    <w:rsid w:val="00611745"/>
    <w:rsid w:val="00627E28"/>
    <w:rsid w:val="00643C53"/>
    <w:rsid w:val="00650D98"/>
    <w:rsid w:val="00655066"/>
    <w:rsid w:val="0066346E"/>
    <w:rsid w:val="00670DC7"/>
    <w:rsid w:val="006A67C7"/>
    <w:rsid w:val="007204A2"/>
    <w:rsid w:val="00732227"/>
    <w:rsid w:val="00740503"/>
    <w:rsid w:val="00762CDF"/>
    <w:rsid w:val="00766161"/>
    <w:rsid w:val="00792D2B"/>
    <w:rsid w:val="007A6C60"/>
    <w:rsid w:val="007B320A"/>
    <w:rsid w:val="007E6239"/>
    <w:rsid w:val="007F76ED"/>
    <w:rsid w:val="00805F5D"/>
    <w:rsid w:val="00835A49"/>
    <w:rsid w:val="00841B3B"/>
    <w:rsid w:val="00850976"/>
    <w:rsid w:val="00855391"/>
    <w:rsid w:val="00886BDF"/>
    <w:rsid w:val="008942E1"/>
    <w:rsid w:val="0089749B"/>
    <w:rsid w:val="008A472C"/>
    <w:rsid w:val="008A5F05"/>
    <w:rsid w:val="008A7939"/>
    <w:rsid w:val="008E4F0D"/>
    <w:rsid w:val="008F3194"/>
    <w:rsid w:val="00927A4B"/>
    <w:rsid w:val="009416ED"/>
    <w:rsid w:val="009547D9"/>
    <w:rsid w:val="0096516A"/>
    <w:rsid w:val="00974E59"/>
    <w:rsid w:val="00976CB0"/>
    <w:rsid w:val="00990A79"/>
    <w:rsid w:val="009B0B83"/>
    <w:rsid w:val="009C6FB2"/>
    <w:rsid w:val="00A03ABF"/>
    <w:rsid w:val="00A12967"/>
    <w:rsid w:val="00A37E11"/>
    <w:rsid w:val="00A4393A"/>
    <w:rsid w:val="00A83B3E"/>
    <w:rsid w:val="00A86BD5"/>
    <w:rsid w:val="00AB3276"/>
    <w:rsid w:val="00AC796D"/>
    <w:rsid w:val="00AD67CE"/>
    <w:rsid w:val="00AE1A33"/>
    <w:rsid w:val="00AE2B17"/>
    <w:rsid w:val="00B31BB5"/>
    <w:rsid w:val="00B561BB"/>
    <w:rsid w:val="00B90B66"/>
    <w:rsid w:val="00BB2736"/>
    <w:rsid w:val="00BD4861"/>
    <w:rsid w:val="00C460D0"/>
    <w:rsid w:val="00C71F1D"/>
    <w:rsid w:val="00CA6BB4"/>
    <w:rsid w:val="00CB5DC4"/>
    <w:rsid w:val="00CF7C17"/>
    <w:rsid w:val="00D02000"/>
    <w:rsid w:val="00D21BF1"/>
    <w:rsid w:val="00D44565"/>
    <w:rsid w:val="00D5195B"/>
    <w:rsid w:val="00DB5458"/>
    <w:rsid w:val="00DC523B"/>
    <w:rsid w:val="00DD00A8"/>
    <w:rsid w:val="00DD6D6D"/>
    <w:rsid w:val="00DE3231"/>
    <w:rsid w:val="00DF2084"/>
    <w:rsid w:val="00E03215"/>
    <w:rsid w:val="00E41767"/>
    <w:rsid w:val="00E65FEE"/>
    <w:rsid w:val="00E86253"/>
    <w:rsid w:val="00ED465D"/>
    <w:rsid w:val="00ED49E8"/>
    <w:rsid w:val="00EF309E"/>
    <w:rsid w:val="00EF7A0C"/>
    <w:rsid w:val="00F07021"/>
    <w:rsid w:val="00F46CCF"/>
    <w:rsid w:val="00F76798"/>
    <w:rsid w:val="00F912DD"/>
    <w:rsid w:val="00F9215D"/>
    <w:rsid w:val="00F9274A"/>
    <w:rsid w:val="00FB7494"/>
    <w:rsid w:val="00FE4654"/>
    <w:rsid w:val="017819B7"/>
    <w:rsid w:val="018B343C"/>
    <w:rsid w:val="02C413D1"/>
    <w:rsid w:val="03450075"/>
    <w:rsid w:val="03E10C30"/>
    <w:rsid w:val="046F53C2"/>
    <w:rsid w:val="058D1911"/>
    <w:rsid w:val="06FD17AF"/>
    <w:rsid w:val="07343615"/>
    <w:rsid w:val="07AF066A"/>
    <w:rsid w:val="07FF338E"/>
    <w:rsid w:val="08C319FB"/>
    <w:rsid w:val="092A5E2A"/>
    <w:rsid w:val="09831311"/>
    <w:rsid w:val="0ADF2754"/>
    <w:rsid w:val="0B671580"/>
    <w:rsid w:val="0B984F28"/>
    <w:rsid w:val="0BEA6046"/>
    <w:rsid w:val="0C3B08ED"/>
    <w:rsid w:val="0C69637E"/>
    <w:rsid w:val="0DEB3CDC"/>
    <w:rsid w:val="0E837CFC"/>
    <w:rsid w:val="0F374A85"/>
    <w:rsid w:val="0F867BF8"/>
    <w:rsid w:val="104C1168"/>
    <w:rsid w:val="10593013"/>
    <w:rsid w:val="10A06714"/>
    <w:rsid w:val="11576A98"/>
    <w:rsid w:val="11815811"/>
    <w:rsid w:val="11A83B8A"/>
    <w:rsid w:val="11EF4478"/>
    <w:rsid w:val="12020671"/>
    <w:rsid w:val="1310200B"/>
    <w:rsid w:val="13356526"/>
    <w:rsid w:val="13EC1C6B"/>
    <w:rsid w:val="1526490D"/>
    <w:rsid w:val="158863F4"/>
    <w:rsid w:val="15BC71D0"/>
    <w:rsid w:val="15D45F4E"/>
    <w:rsid w:val="15F347A2"/>
    <w:rsid w:val="16FC5E14"/>
    <w:rsid w:val="173B07AA"/>
    <w:rsid w:val="192E0C59"/>
    <w:rsid w:val="19304F8E"/>
    <w:rsid w:val="1950007E"/>
    <w:rsid w:val="199C3CC6"/>
    <w:rsid w:val="1A911177"/>
    <w:rsid w:val="1AB53E45"/>
    <w:rsid w:val="1B5E0A38"/>
    <w:rsid w:val="1BC31758"/>
    <w:rsid w:val="1C6923D4"/>
    <w:rsid w:val="1CE851EE"/>
    <w:rsid w:val="1D7D3EB2"/>
    <w:rsid w:val="1DAF3CBA"/>
    <w:rsid w:val="1EF915DD"/>
    <w:rsid w:val="1FD4459C"/>
    <w:rsid w:val="1FFC28B7"/>
    <w:rsid w:val="20A44CBA"/>
    <w:rsid w:val="20D9375E"/>
    <w:rsid w:val="20F97C20"/>
    <w:rsid w:val="21000C7C"/>
    <w:rsid w:val="211357EA"/>
    <w:rsid w:val="214F1443"/>
    <w:rsid w:val="22240607"/>
    <w:rsid w:val="227A6A9B"/>
    <w:rsid w:val="232C12C2"/>
    <w:rsid w:val="23887D29"/>
    <w:rsid w:val="245C551C"/>
    <w:rsid w:val="250F49E4"/>
    <w:rsid w:val="25785793"/>
    <w:rsid w:val="261D4DF1"/>
    <w:rsid w:val="265C093B"/>
    <w:rsid w:val="26D63472"/>
    <w:rsid w:val="271E468C"/>
    <w:rsid w:val="27CF2655"/>
    <w:rsid w:val="27DA7C2D"/>
    <w:rsid w:val="287F6A62"/>
    <w:rsid w:val="2945412B"/>
    <w:rsid w:val="297D180D"/>
    <w:rsid w:val="29B069DD"/>
    <w:rsid w:val="2A8A12F1"/>
    <w:rsid w:val="2B0E451F"/>
    <w:rsid w:val="2B5F0105"/>
    <w:rsid w:val="2BCF25AE"/>
    <w:rsid w:val="2C030A53"/>
    <w:rsid w:val="2C874E72"/>
    <w:rsid w:val="2C9A7EC0"/>
    <w:rsid w:val="2CD02672"/>
    <w:rsid w:val="2CDD038A"/>
    <w:rsid w:val="2E076805"/>
    <w:rsid w:val="2E9D0447"/>
    <w:rsid w:val="2F24651C"/>
    <w:rsid w:val="2F5A7F6D"/>
    <w:rsid w:val="317B4D6C"/>
    <w:rsid w:val="318733EA"/>
    <w:rsid w:val="319A1329"/>
    <w:rsid w:val="31A50B6E"/>
    <w:rsid w:val="32364D68"/>
    <w:rsid w:val="32673D7D"/>
    <w:rsid w:val="33157F30"/>
    <w:rsid w:val="338A101E"/>
    <w:rsid w:val="354D3585"/>
    <w:rsid w:val="35B1121E"/>
    <w:rsid w:val="36341EE6"/>
    <w:rsid w:val="36A91950"/>
    <w:rsid w:val="375164EC"/>
    <w:rsid w:val="38207BAD"/>
    <w:rsid w:val="3867522C"/>
    <w:rsid w:val="38A469DE"/>
    <w:rsid w:val="39682D53"/>
    <w:rsid w:val="39A02F82"/>
    <w:rsid w:val="3A234CA5"/>
    <w:rsid w:val="3A4C371A"/>
    <w:rsid w:val="3AA105BF"/>
    <w:rsid w:val="3BE71831"/>
    <w:rsid w:val="3C385C98"/>
    <w:rsid w:val="3D0F6419"/>
    <w:rsid w:val="3D3F31DB"/>
    <w:rsid w:val="3DB32A96"/>
    <w:rsid w:val="3DB3662D"/>
    <w:rsid w:val="3EB52FEF"/>
    <w:rsid w:val="3F2C2226"/>
    <w:rsid w:val="3FC80736"/>
    <w:rsid w:val="40195ECF"/>
    <w:rsid w:val="404933B3"/>
    <w:rsid w:val="40513E33"/>
    <w:rsid w:val="405C57E6"/>
    <w:rsid w:val="40F05203"/>
    <w:rsid w:val="41437A3D"/>
    <w:rsid w:val="41961DC7"/>
    <w:rsid w:val="41C14684"/>
    <w:rsid w:val="4222383A"/>
    <w:rsid w:val="433C08E2"/>
    <w:rsid w:val="434C31D7"/>
    <w:rsid w:val="434D1649"/>
    <w:rsid w:val="45FA074A"/>
    <w:rsid w:val="46286128"/>
    <w:rsid w:val="46802F4D"/>
    <w:rsid w:val="47656795"/>
    <w:rsid w:val="47BD199C"/>
    <w:rsid w:val="48364514"/>
    <w:rsid w:val="483C00C4"/>
    <w:rsid w:val="485243FF"/>
    <w:rsid w:val="487E49ED"/>
    <w:rsid w:val="48C14760"/>
    <w:rsid w:val="48D170F2"/>
    <w:rsid w:val="49994FE6"/>
    <w:rsid w:val="4A642039"/>
    <w:rsid w:val="4AD13AAC"/>
    <w:rsid w:val="4C6805FD"/>
    <w:rsid w:val="4CE85143"/>
    <w:rsid w:val="4D340321"/>
    <w:rsid w:val="4D5E1F7B"/>
    <w:rsid w:val="4E0A19D4"/>
    <w:rsid w:val="4E552A92"/>
    <w:rsid w:val="4E614146"/>
    <w:rsid w:val="4E6C5ED1"/>
    <w:rsid w:val="4ECC378A"/>
    <w:rsid w:val="4EE17A9E"/>
    <w:rsid w:val="4F1A1FBA"/>
    <w:rsid w:val="4F341688"/>
    <w:rsid w:val="4F542F6D"/>
    <w:rsid w:val="4F8F1262"/>
    <w:rsid w:val="4FB74222"/>
    <w:rsid w:val="4FE356CE"/>
    <w:rsid w:val="4FFA2673"/>
    <w:rsid w:val="4FFE7034"/>
    <w:rsid w:val="506D2D79"/>
    <w:rsid w:val="50B43BEC"/>
    <w:rsid w:val="515A2AA9"/>
    <w:rsid w:val="51CB0F66"/>
    <w:rsid w:val="52232A8F"/>
    <w:rsid w:val="52DB07E3"/>
    <w:rsid w:val="530E7290"/>
    <w:rsid w:val="533D445A"/>
    <w:rsid w:val="53B82DA3"/>
    <w:rsid w:val="53F75924"/>
    <w:rsid w:val="542A5BB0"/>
    <w:rsid w:val="56617C42"/>
    <w:rsid w:val="56885A56"/>
    <w:rsid w:val="56984C68"/>
    <w:rsid w:val="5768488D"/>
    <w:rsid w:val="578A6B72"/>
    <w:rsid w:val="5852371E"/>
    <w:rsid w:val="58674E12"/>
    <w:rsid w:val="58835A7F"/>
    <w:rsid w:val="58B7038E"/>
    <w:rsid w:val="58C74127"/>
    <w:rsid w:val="592217B2"/>
    <w:rsid w:val="594347D4"/>
    <w:rsid w:val="59B4593E"/>
    <w:rsid w:val="5A353B26"/>
    <w:rsid w:val="5A3C24DE"/>
    <w:rsid w:val="5B035E31"/>
    <w:rsid w:val="5B1967F7"/>
    <w:rsid w:val="5C66132A"/>
    <w:rsid w:val="5C86445A"/>
    <w:rsid w:val="5DE07AC6"/>
    <w:rsid w:val="5DF72D50"/>
    <w:rsid w:val="5E8926B4"/>
    <w:rsid w:val="5FB600C2"/>
    <w:rsid w:val="60EC3EC3"/>
    <w:rsid w:val="60ED08B9"/>
    <w:rsid w:val="6196145D"/>
    <w:rsid w:val="625A6025"/>
    <w:rsid w:val="62C671F8"/>
    <w:rsid w:val="63803632"/>
    <w:rsid w:val="63911B89"/>
    <w:rsid w:val="63AF373D"/>
    <w:rsid w:val="642B300F"/>
    <w:rsid w:val="658020F3"/>
    <w:rsid w:val="65B64E39"/>
    <w:rsid w:val="67200470"/>
    <w:rsid w:val="67F276D7"/>
    <w:rsid w:val="68573FCE"/>
    <w:rsid w:val="6877691F"/>
    <w:rsid w:val="688D3036"/>
    <w:rsid w:val="692242C9"/>
    <w:rsid w:val="6927099F"/>
    <w:rsid w:val="6A905BF2"/>
    <w:rsid w:val="6B154A25"/>
    <w:rsid w:val="6B514BAE"/>
    <w:rsid w:val="6B52146A"/>
    <w:rsid w:val="6C1A522B"/>
    <w:rsid w:val="6CC560FE"/>
    <w:rsid w:val="6ED844A1"/>
    <w:rsid w:val="6F046BF3"/>
    <w:rsid w:val="70D47526"/>
    <w:rsid w:val="7157744F"/>
    <w:rsid w:val="721A3861"/>
    <w:rsid w:val="727E6BFB"/>
    <w:rsid w:val="72B57BD1"/>
    <w:rsid w:val="72DB3E18"/>
    <w:rsid w:val="73625DC8"/>
    <w:rsid w:val="73AA077E"/>
    <w:rsid w:val="740F52F5"/>
    <w:rsid w:val="744352D3"/>
    <w:rsid w:val="74E3573D"/>
    <w:rsid w:val="7541773B"/>
    <w:rsid w:val="75996682"/>
    <w:rsid w:val="75BF7736"/>
    <w:rsid w:val="75FA086D"/>
    <w:rsid w:val="7665601D"/>
    <w:rsid w:val="76C03DBF"/>
    <w:rsid w:val="76CF4DA2"/>
    <w:rsid w:val="77A74B80"/>
    <w:rsid w:val="78275780"/>
    <w:rsid w:val="78316CCE"/>
    <w:rsid w:val="784D121A"/>
    <w:rsid w:val="785B738F"/>
    <w:rsid w:val="78D60827"/>
    <w:rsid w:val="7910288E"/>
    <w:rsid w:val="792279AA"/>
    <w:rsid w:val="794C120E"/>
    <w:rsid w:val="7AE91671"/>
    <w:rsid w:val="7B2C1961"/>
    <w:rsid w:val="7BF5778F"/>
    <w:rsid w:val="7C3C1C67"/>
    <w:rsid w:val="7CBF6D50"/>
    <w:rsid w:val="7CFF213F"/>
    <w:rsid w:val="7D105DD2"/>
    <w:rsid w:val="7D1F0F9C"/>
    <w:rsid w:val="7EF46852"/>
    <w:rsid w:val="7F637631"/>
    <w:rsid w:val="7F78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仿宋_GB2312" w:hAnsi="宋体" w:eastAsia="仿宋_GB2312" w:cs="宋体"/>
      <w:kern w:val="0"/>
      <w:szCs w:val="21"/>
    </w:rPr>
  </w:style>
  <w:style w:type="character" w:customStyle="1" w:styleId="11">
    <w:name w:val="批注框文本 Char"/>
    <w:basedOn w:val="8"/>
    <w:link w:val="2"/>
    <w:semiHidden/>
    <w:qFormat/>
    <w:uiPriority w:val="99"/>
    <w:rPr>
      <w:sz w:val="18"/>
      <w:szCs w:val="18"/>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40857;&#24402;&#20013;&#24515;&#24188;&#20799;&#22253;\&#25307;&#29983;\2021&#24180;&#31179;&#23395;\2021&#24180;&#31179;&#23395;&#40857;&#24402;&#20013;&#24515;&#24188;&#20799;&#22253;&#25307;&#29983;&#26041;&#266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83BB8-4D59-40BA-9417-374A502F8C34}">
  <ds:schemaRefs/>
</ds:datastoreItem>
</file>

<file path=docProps/app.xml><?xml version="1.0" encoding="utf-8"?>
<Properties xmlns="http://schemas.openxmlformats.org/officeDocument/2006/extended-properties" xmlns:vt="http://schemas.openxmlformats.org/officeDocument/2006/docPropsVTypes">
  <Template>2021年秋季龙归中心幼儿园招生方案.docx</Template>
  <Pages>2</Pages>
  <Words>1267</Words>
  <Characters>1405</Characters>
  <Lines>10</Lines>
  <Paragraphs>2</Paragraphs>
  <TotalTime>1</TotalTime>
  <ScaleCrop>false</ScaleCrop>
  <LinksUpToDate>false</LinksUpToDate>
  <CharactersWithSpaces>1436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2022-05-23T01:26:00Z</dcterms:created>
  <dc:creator>江大饼。</dc:creator>
  <cp:lastModifiedBy>木狼星</cp:lastModifiedBy>
  <dcterms:modified xsi:type="dcterms:W3CDTF">2022-05-30T03:25:29Z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75AA6CD457654FB9AF1CB869653250A7</vt:lpwstr>
  </property>
</Properties>
</file>