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农业生产社会化服务托管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项目服务组织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按照上级文件要求，结合我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实际及农业产业发展需求，在我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有意向从事农业生产社会化服务的组织应具备以下条件。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范围内依法登记的农业产业类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农村集体经济组织、农民合作社、农业企业、家庭农场、专业大户、基层供销合作社等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，财务管理健全、账目清晰真实、经营状况良好、带动示范面广，具有良好的社会信誉、商业信誉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原则上从事农业生产社会化服务达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年以上，具有一定的服务经验，能够接受社会化服务行业管理部门监管，具有独立承担民事责任能力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具有能够正常作业的农机服务设备，同一功能性质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旋耕机、收割机、插秧机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设备数量达到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台以上，可提供标准化作业服务，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000亩以上；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植保无人机作业日服务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000亩以上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有经营许可证及相关生产许可证，对公账户等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有从事相关环节农业服务的专业技术人员3名以上，服务经验2年以上，并已对相关技术人员购买商业意外险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存在失信、违法经营行为记录，未完成财政支农资金项目或存在重大过错行为的，不得作为该项目实施主体。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iODU4ZWY3OThhNWU5YzUxMjZmZmE0ZmVhNGYifQ=="/>
  </w:docVars>
  <w:rsids>
    <w:rsidRoot w:val="00000000"/>
    <w:rsid w:val="186F7931"/>
    <w:rsid w:val="211055A7"/>
    <w:rsid w:val="265D644D"/>
    <w:rsid w:val="26D12698"/>
    <w:rsid w:val="27061546"/>
    <w:rsid w:val="2C28277C"/>
    <w:rsid w:val="34E65915"/>
    <w:rsid w:val="368D1133"/>
    <w:rsid w:val="42321D36"/>
    <w:rsid w:val="51005EE3"/>
    <w:rsid w:val="7EE5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455</Characters>
  <Lines>0</Lines>
  <Paragraphs>0</Paragraphs>
  <TotalTime>0</TotalTime>
  <ScaleCrop>false</ScaleCrop>
  <LinksUpToDate>false</LinksUpToDate>
  <CharactersWithSpaces>456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2022-03-23T07:53:00Z</dcterms:created>
  <dc:creator>zsx</dc:creator>
  <cp:lastModifiedBy>冷月</cp:lastModifiedBy>
  <dcterms:modified xsi:type="dcterms:W3CDTF">2022-06-27T04:01:51Z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0DFFB92D751A469797F4DB6FC4F699CE</vt:lpwstr>
  </property>
</Properties>
</file>