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left"/>
        <w:textAlignment w:val="auto"/>
        <w:outlineLvl w:val="9"/>
        <w:rPr>
          <w:rFonts w:hint="eastAsia"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24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ordWrap/>
        <w:overflowPunct/>
        <w:topLinePunct w:val="0"/>
        <w:bidi w:val="0"/>
        <w:adjustRightInd w:val="0"/>
        <w:snapToGrid w:val="0"/>
        <w:spacing w:line="560" w:lineRule="exact"/>
        <w:ind w:left="0" w:right="0"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wordWrap/>
        <w:overflowPunct/>
        <w:topLinePunct w:val="0"/>
        <w:bidi w:val="0"/>
        <w:adjustRightInd w:val="0"/>
        <w:snapToGrid w:val="0"/>
        <w:spacing w:line="560" w:lineRule="exact"/>
        <w:ind w:left="0" w:right="0"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wordWrap/>
        <w:overflowPunct/>
        <w:topLinePunct w:val="0"/>
        <w:bidi w:val="0"/>
        <w:adjustRightInd w:val="0"/>
        <w:snapToGrid w:val="0"/>
        <w:spacing w:line="560" w:lineRule="exact"/>
        <w:ind w:left="0" w:right="0" w:firstLine="640"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val="0"/>
          <w:bCs w:val="0"/>
          <w:color w:val="auto"/>
          <w:sz w:val="32"/>
          <w:szCs w:val="32"/>
          <w:highlight w:val="none"/>
          <w:u w:val="none"/>
          <w:lang w:val="en-US" w:eastAsia="zh-CN"/>
        </w:rPr>
        <w:t>（一）</w:t>
      </w:r>
      <w:r>
        <w:rPr>
          <w:rFonts w:hint="default" w:ascii="Times New Roman" w:hAnsi="Times New Roman" w:eastAsia="楷体_GB2312" w:cs="Times New Roman"/>
          <w:b w:val="0"/>
          <w:bCs w:val="0"/>
          <w:color w:val="auto"/>
          <w:sz w:val="32"/>
          <w:szCs w:val="32"/>
          <w:highlight w:val="none"/>
          <w:u w:val="none"/>
          <w:lang w:eastAsia="zh-CN"/>
        </w:rPr>
        <w:t>正常参加考试</w:t>
      </w:r>
      <w:r>
        <w:rPr>
          <w:rFonts w:hint="eastAsia" w:ascii="Times New Roman" w:hAnsi="Times New Roman" w:eastAsia="楷体_GB2312" w:cs="Times New Roman"/>
          <w:b w:val="0"/>
          <w:bCs w:val="0"/>
          <w:color w:val="auto"/>
          <w:sz w:val="32"/>
          <w:szCs w:val="32"/>
          <w:highlight w:val="none"/>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4" w:firstLineChars="189"/>
        <w:textAlignment w:val="baseline"/>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粤康码为绿码</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有考前(以每科目开考时间为准</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下同)48小时内核酸检测阴性证明(电子、纸质同等效力</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下同)</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现场测量体温正常(体温&lt;37.3℃&gt;</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且不存在下述不得参加考试情况的考生。</w:t>
      </w:r>
    </w:p>
    <w:p>
      <w:pPr>
        <w:keepNext w:val="0"/>
        <w:keepLines w:val="0"/>
        <w:pageBreakBefore w:val="0"/>
        <w:widowControl w:val="0"/>
        <w:wordWrap/>
        <w:overflowPunct/>
        <w:topLinePunct w:val="0"/>
        <w:bidi w:val="0"/>
        <w:adjustRightInd w:val="0"/>
        <w:snapToGrid w:val="0"/>
        <w:spacing w:line="560" w:lineRule="exact"/>
        <w:ind w:left="0" w:right="0" w:firstLine="640" w:firstLineChars="200"/>
        <w:textAlignment w:val="auto"/>
        <w:rPr>
          <w:rFonts w:hint="default" w:ascii="Times New Roman" w:hAnsi="Times New Roman" w:eastAsia="楷体_GB2312" w:cs="Times New Roman"/>
          <w:b w:val="0"/>
          <w:bCs w:val="0"/>
          <w:color w:val="auto"/>
          <w:spacing w:val="0"/>
          <w:w w:val="100"/>
          <w:sz w:val="32"/>
          <w:szCs w:val="32"/>
          <w:highlight w:val="none"/>
          <w:u w:val="none"/>
          <w:lang w:val="en-US" w:eastAsia="zh-CN"/>
        </w:rPr>
      </w:pPr>
      <w:r>
        <w:rPr>
          <w:rFonts w:hint="default" w:ascii="Times New Roman" w:hAnsi="Times New Roman" w:eastAsia="楷体_GB2312" w:cs="Times New Roman"/>
          <w:b w:val="0"/>
          <w:bCs w:val="0"/>
          <w:color w:val="auto"/>
          <w:spacing w:val="0"/>
          <w:w w:val="100"/>
          <w:sz w:val="32"/>
          <w:szCs w:val="32"/>
          <w:highlight w:val="none"/>
          <w:u w:val="none"/>
          <w:lang w:val="en-US" w:eastAsia="zh-CN"/>
        </w:rPr>
        <w:t>（二）不得参加考试</w:t>
      </w:r>
      <w:r>
        <w:rPr>
          <w:rFonts w:hint="eastAsia" w:ascii="Times New Roman" w:hAnsi="Times New Roman" w:eastAsia="楷体_GB2312" w:cs="Times New Roman"/>
          <w:b w:val="0"/>
          <w:bCs w:val="0"/>
          <w:color w:val="auto"/>
          <w:spacing w:val="0"/>
          <w:w w:val="100"/>
          <w:sz w:val="32"/>
          <w:szCs w:val="32"/>
          <w:highlight w:val="none"/>
          <w:u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4" w:firstLineChars="189"/>
        <w:textAlignment w:val="baseline"/>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1.正处于隔离治疗期的确诊病例、无症状感染者</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隔离期未满的密切接触者、密切接触者的密切接触者</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以及其他正处于集中隔离、居家隔离、居家健康监测的考生;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4" w:firstLineChars="189"/>
        <w:textAlignment w:val="baseline"/>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2.考前14天内</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有中、高风险地区(或发生本地疫情地区)所在县(县级市、区、旗</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直辖市、副省级城市为街道和乡镇</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未设区的地级市为街道和乡镇</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下同)或当地政府宣布全域封闭管理地区旅居史的考生;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3.粤康码为红码或黄码的考生;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4.不能提供考前48小时内核酸检测阴性证明的考生;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5.现场测量体温不正常(体温≥37.3℃)</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在临时观察区适当休息后使用水银体温计再次测量体温仍然不正常的考生;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4" w:firstLineChars="189"/>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0"/>
          <w:w w:val="100"/>
          <w:sz w:val="32"/>
          <w:szCs w:val="32"/>
        </w:rPr>
        <w:t>6.其他不符合正常参加考试情况的考生。</w:t>
      </w:r>
    </w:p>
    <w:p>
      <w:pPr>
        <w:keepNext w:val="0"/>
        <w:keepLines w:val="0"/>
        <w:pageBreakBefore w:val="0"/>
        <w:widowControl w:val="0"/>
        <w:wordWrap/>
        <w:overflowPunct/>
        <w:topLinePunct w:val="0"/>
        <w:bidi w:val="0"/>
        <w:adjustRightInd w:val="0"/>
        <w:snapToGrid w:val="0"/>
        <w:spacing w:line="560" w:lineRule="exact"/>
        <w:ind w:left="0" w:right="0" w:firstLine="640" w:firstLineChars="200"/>
        <w:textAlignment w:val="auto"/>
        <w:rPr>
          <w:rFonts w:hint="eastAsia" w:ascii="Times New Roman" w:hAnsi="Times New Roman" w:eastAsia="楷体_GB2312" w:cs="Times New Roman"/>
          <w:b w:val="0"/>
          <w:bCs w:val="0"/>
          <w:color w:val="auto"/>
          <w:sz w:val="32"/>
          <w:szCs w:val="32"/>
          <w:highlight w:val="none"/>
          <w:u w:val="none"/>
          <w:lang w:val="en-US" w:eastAsia="zh-CN"/>
        </w:rPr>
      </w:pPr>
      <w:r>
        <w:rPr>
          <w:rFonts w:hint="eastAsia" w:ascii="Times New Roman" w:hAnsi="Times New Roman" w:eastAsia="楷体_GB2312" w:cs="Times New Roman"/>
          <w:b w:val="0"/>
          <w:bCs w:val="0"/>
          <w:color w:val="auto"/>
          <w:sz w:val="32"/>
          <w:szCs w:val="32"/>
          <w:highlight w:val="none"/>
          <w:u w:val="none"/>
          <w:lang w:val="en-US" w:eastAsia="zh-CN"/>
        </w:rPr>
        <w:t>（三）其他情况</w:t>
      </w:r>
    </w:p>
    <w:p>
      <w:pPr>
        <w:pStyle w:val="6"/>
        <w:keepNext w:val="0"/>
        <w:keepLines w:val="0"/>
        <w:pageBreakBefore w:val="0"/>
        <w:wordWrap/>
        <w:overflowPunct/>
        <w:topLinePunct w:val="0"/>
        <w:bidi w:val="0"/>
        <w:adjustRightInd w:val="0"/>
        <w:snapToGrid w:val="0"/>
        <w:spacing w:line="560" w:lineRule="exact"/>
        <w:ind w:left="0" w:right="0"/>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如有考生不符合以上所述情况，需由现场防疫人员研判其能否能够参加考试，请考生理解并配合相关安排。</w:t>
      </w:r>
    </w:p>
    <w:p>
      <w:pPr>
        <w:keepNext w:val="0"/>
        <w:keepLines w:val="0"/>
        <w:pageBreakBefore w:val="0"/>
        <w:wordWrap/>
        <w:overflowPunct/>
        <w:topLinePunct w:val="0"/>
        <w:bidi w:val="0"/>
        <w:adjustRightInd w:val="0"/>
        <w:snapToGrid w:val="0"/>
        <w:spacing w:line="560" w:lineRule="exact"/>
        <w:ind w:left="0" w:right="0"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wordWrap/>
        <w:overflowPunct/>
        <w:topLinePunct w:val="0"/>
        <w:bidi w:val="0"/>
        <w:adjustRightInd w:val="0"/>
        <w:snapToGrid w:val="0"/>
        <w:spacing w:line="560" w:lineRule="exact"/>
        <w:ind w:left="0" w:right="0"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default" w:ascii="Times New Roman" w:hAnsi="Times New Roman" w:eastAsia="楷体_GB2312" w:cs="Times New Roman"/>
          <w:b w:val="0"/>
          <w:bCs w:val="0"/>
          <w:color w:val="auto"/>
          <w:sz w:val="32"/>
          <w:szCs w:val="32"/>
          <w:highlight w:val="none"/>
          <w:u w:val="none"/>
          <w:lang w:val="en-US" w:eastAsia="zh-CN"/>
        </w:rPr>
        <w:t>（一）通过</w:t>
      </w:r>
      <w:r>
        <w:rPr>
          <w:rFonts w:hint="eastAsia" w:ascii="Times New Roman" w:hAnsi="Times New Roman" w:eastAsia="楷体_GB2312" w:cs="Times New Roman"/>
          <w:b w:val="0"/>
          <w:bCs w:val="0"/>
          <w:color w:val="auto"/>
          <w:sz w:val="32"/>
          <w:szCs w:val="32"/>
          <w:highlight w:val="none"/>
          <w:u w:val="none"/>
          <w:lang w:val="en-US" w:eastAsia="zh-CN"/>
        </w:rPr>
        <w:t>“粤康码”</w:t>
      </w:r>
      <w:r>
        <w:rPr>
          <w:rFonts w:hint="default" w:ascii="Times New Roman" w:hAnsi="Times New Roman" w:eastAsia="楷体_GB2312" w:cs="Times New Roman"/>
          <w:b w:val="0"/>
          <w:bCs w:val="0"/>
          <w:color w:val="auto"/>
          <w:sz w:val="32"/>
          <w:szCs w:val="32"/>
          <w:highlight w:val="none"/>
          <w:u w:val="none"/>
          <w:lang w:val="en-US" w:eastAsia="zh-CN"/>
        </w:rPr>
        <w:t>申报健康状况</w:t>
      </w:r>
      <w:r>
        <w:rPr>
          <w:rFonts w:hint="eastAsia" w:ascii="Times New Roman" w:hAnsi="Times New Roman" w:eastAsia="楷体_GB2312" w:cs="Times New Roman"/>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color w:val="auto"/>
          <w:spacing w:val="0"/>
          <w:sz w:val="32"/>
          <w:szCs w:val="32"/>
          <w:highlight w:val="none"/>
          <w:u w:val="none"/>
        </w:rPr>
        <w:t>考生须</w:t>
      </w:r>
      <w:r>
        <w:rPr>
          <w:rFonts w:hint="eastAsia" w:ascii="仿宋_GB2312" w:hAnsi="仿宋_GB2312" w:eastAsia="仿宋_GB2312" w:cs="仿宋_GB2312"/>
          <w:color w:val="auto"/>
          <w:spacing w:val="0"/>
          <w:sz w:val="32"/>
          <w:szCs w:val="32"/>
          <w:highlight w:val="none"/>
          <w:u w:val="none"/>
          <w:lang w:val="en-US" w:eastAsia="zh-CN"/>
        </w:rPr>
        <w:t>提前14天</w:t>
      </w:r>
      <w:r>
        <w:rPr>
          <w:rFonts w:hint="eastAsia" w:ascii="仿宋_GB2312" w:hAnsi="仿宋_GB2312" w:eastAsia="仿宋_GB2312" w:cs="仿宋_GB2312"/>
          <w:spacing w:val="0"/>
          <w:sz w:val="32"/>
          <w:szCs w:val="32"/>
        </w:rPr>
        <w:t>注册粤康码</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并自我监测有无发热、咳嗽、乏力等疑似症状。如果旅居史、接触史发生变化或出现相关症状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须及时在粤康码进行申报更新</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有症状的到医疗机构及时就诊排查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(二)考生须按要求提前准备考前48小时内核酸检测阴性证明。</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(三)考生需自备一次性使用医用口罩或以上级别口罩。</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61" w:firstLineChars="189"/>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14:textOutline w14:w="5448" w14:cap="flat" w14:cmpd="sng">
            <w14:solidFill>
              <w14:srgbClr w14:val="000000"/>
            </w14:solidFill>
            <w14:prstDash w14:val="solid"/>
            <w14:miter w14:val="0"/>
          </w14:textOutline>
        </w:rPr>
        <w:t>(四)提前做好出行安排</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1.所有考生考前非必要不参加聚集性活动。本省考生考前14天内非必要不出省</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非必要不出所在地市。考生要提前了解广东和考试所在地市的最新疫情防控政策措施</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合理安排时间</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落实核酸检测等健康管理措施。</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注:①全国疫情风险等级查询</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(h</w:t>
      </w:r>
      <w:r>
        <w:rPr>
          <w:rFonts w:hint="eastAsia" w:ascii="仿宋_GB2312" w:hAnsi="仿宋_GB2312" w:eastAsia="仿宋_GB2312" w:cs="仿宋_GB2312"/>
          <w:spacing w:val="0"/>
          <w:w w:val="100"/>
          <w:position w:val="0"/>
          <w:sz w:val="32"/>
          <w:szCs w:val="32"/>
          <w:lang w:val="en-US" w:eastAsia="zh-CN"/>
        </w:rPr>
        <w:t>t</w:t>
      </w:r>
      <w:r>
        <w:rPr>
          <w:rFonts w:hint="eastAsia" w:ascii="仿宋_GB2312" w:hAnsi="仿宋_GB2312" w:eastAsia="仿宋_GB2312" w:cs="仿宋_GB2312"/>
          <w:spacing w:val="0"/>
          <w:w w:val="100"/>
          <w:position w:val="0"/>
          <w:sz w:val="32"/>
          <w:szCs w:val="32"/>
        </w:rPr>
        <w:t>tp:/bmfw.www.gov.cn/yqfxdjcx</w:t>
      </w:r>
      <w:r>
        <w:rPr>
          <w:rFonts w:hint="eastAsia" w:ascii="仿宋_GB2312" w:hAnsi="仿宋_GB2312" w:eastAsia="仿宋_GB2312" w:cs="仿宋_GB2312"/>
          <w:spacing w:val="0"/>
          <w:w w:val="100"/>
          <w:position w:val="0"/>
          <w:sz w:val="32"/>
          <w:szCs w:val="32"/>
          <w:lang w:val="en-US" w:eastAsia="zh-CN"/>
        </w:rPr>
        <w:t>/</w:t>
      </w:r>
      <w:r>
        <w:rPr>
          <w:rFonts w:hint="eastAsia" w:ascii="仿宋_GB2312" w:hAnsi="仿宋_GB2312" w:eastAsia="仿宋_GB2312" w:cs="仿宋_GB2312"/>
          <w:spacing w:val="0"/>
          <w:w w:val="100"/>
          <w:position w:val="0"/>
          <w:sz w:val="32"/>
          <w:szCs w:val="32"/>
        </w:rPr>
        <w:t>risk.html)</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②各地疫情防控政策措施</w:t>
      </w:r>
    </w:p>
    <w:p>
      <w:pPr>
        <w:keepNext w:val="0"/>
        <w:keepLines w:val="0"/>
        <w:pageBreakBefore w:val="0"/>
        <w:widowControl w:val="0"/>
        <w:kinsoku/>
        <w:wordWrap/>
        <w:overflowPunct/>
        <w:topLinePunct w:val="0"/>
        <w:autoSpaceDE/>
        <w:autoSpaceDN/>
        <w:bidi w:val="0"/>
        <w:adjustRightInd w:val="0"/>
        <w:snapToGrid w:val="0"/>
        <w:spacing w:line="540" w:lineRule="exact"/>
        <w:ind w:left="0" w:right="0" w:hanging="640" w:hanging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w:t>
      </w:r>
      <w:r>
        <w:rPr>
          <w:rFonts w:hint="eastAsia" w:ascii="仿宋_GB2312" w:hAnsi="仿宋_GB2312" w:eastAsia="仿宋_GB2312" w:cs="仿宋_GB2312"/>
          <w:spacing w:val="0"/>
          <w:w w:val="100"/>
          <w:position w:val="0"/>
          <w:sz w:val="32"/>
          <w:szCs w:val="32"/>
          <w:lang w:val="en-US" w:eastAsia="zh-CN"/>
        </w:rPr>
        <w:t>ht</w:t>
      </w:r>
      <w:r>
        <w:rPr>
          <w:rFonts w:hint="eastAsia" w:ascii="仿宋_GB2312" w:hAnsi="仿宋_GB2312" w:eastAsia="仿宋_GB2312" w:cs="仿宋_GB2312"/>
          <w:spacing w:val="0"/>
          <w:w w:val="100"/>
          <w:position w:val="0"/>
          <w:sz w:val="32"/>
          <w:szCs w:val="32"/>
        </w:rPr>
        <w:t>tp:/www</w:t>
      </w:r>
      <w:r>
        <w:rPr>
          <w:rFonts w:hint="eastAsia" w:ascii="仿宋_GB2312" w:hAnsi="仿宋_GB2312" w:eastAsia="仿宋_GB2312" w:cs="仿宋_GB2312"/>
          <w:spacing w:val="0"/>
          <w:w w:val="100"/>
          <w:position w:val="0"/>
          <w:sz w:val="32"/>
          <w:szCs w:val="32"/>
          <w:lang w:val="en-US" w:eastAsia="zh-CN"/>
        </w:rPr>
        <w:t>.</w:t>
      </w:r>
      <w:r>
        <w:rPr>
          <w:rFonts w:hint="eastAsia" w:ascii="仿宋_GB2312" w:hAnsi="仿宋_GB2312" w:eastAsia="仿宋_GB2312" w:cs="仿宋_GB2312"/>
          <w:spacing w:val="0"/>
          <w:w w:val="100"/>
          <w:position w:val="0"/>
          <w:sz w:val="32"/>
          <w:szCs w:val="32"/>
        </w:rPr>
        <w:t>gov.cn/zhuanti/2021yqfkgdzc/index.htm#/</w:t>
      </w:r>
      <w:r>
        <w:rPr>
          <w:rFonts w:hint="eastAsia" w:ascii="仿宋_GB2312" w:hAnsi="仿宋_GB2312" w:eastAsia="仿宋_GB2312" w:cs="仿宋_GB2312"/>
          <w:spacing w:val="0"/>
          <w:w w:val="100"/>
          <w:position w:val="0"/>
          <w:sz w:val="32"/>
          <w:szCs w:val="32"/>
          <w:lang w:val="en-US" w:eastAsia="zh-CN"/>
        </w:rPr>
        <w:t>)</w:t>
      </w:r>
      <w:r>
        <w:rPr>
          <w:rFonts w:hint="eastAsia" w:ascii="仿宋_GB2312" w:hAnsi="仿宋_GB2312" w:eastAsia="仿宋_GB2312" w:cs="仿宋_GB2312"/>
          <w:spacing w:val="0"/>
          <w:w w:val="100"/>
          <w:position w:val="0"/>
          <w:sz w:val="32"/>
          <w:szCs w:val="32"/>
        </w:rPr>
        <w:t>2.考生应提前了解考点入口位置和前往路线。</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3.因考点内疫情防控管理要求</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社会车辆禁止进入考点。</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4.在考点门口入场时</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提前准备好身份证、准考证、粤康码、考前48小时内的核酸检测阴性证明。</w:t>
      </w: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640" w:firstLineChars="200"/>
        <w:rPr>
          <w:rFonts w:hint="eastAsia" w:ascii="仿宋_GB2312" w:hAnsi="仿宋_GB2312" w:eastAsia="仿宋_GB2312" w:cs="仿宋_GB2312"/>
          <w:color w:val="auto"/>
          <w:spacing w:val="0"/>
          <w:w w:val="100"/>
          <w:position w:val="0"/>
          <w:sz w:val="32"/>
          <w:szCs w:val="32"/>
          <w:highlight w:val="none"/>
          <w:u w:val="none"/>
        </w:rPr>
      </w:pPr>
      <w:r>
        <w:rPr>
          <w:rFonts w:hint="eastAsia" w:ascii="仿宋_GB2312" w:hAnsi="仿宋_GB2312" w:eastAsia="仿宋_GB2312" w:cs="仿宋_GB2312"/>
          <w:color w:val="auto"/>
          <w:spacing w:val="0"/>
          <w:w w:val="100"/>
          <w:position w:val="0"/>
          <w:sz w:val="32"/>
          <w:szCs w:val="32"/>
          <w:highlight w:val="none"/>
          <w:u w:val="none"/>
          <w:lang w:val="en-US" w:eastAsia="zh-CN"/>
        </w:rPr>
        <w:t>5</w:t>
      </w:r>
      <w:r>
        <w:rPr>
          <w:rFonts w:hint="eastAsia" w:ascii="仿宋_GB2312" w:hAnsi="仿宋_GB2312" w:eastAsia="仿宋_GB2312" w:cs="仿宋_GB2312"/>
          <w:color w:val="auto"/>
          <w:spacing w:val="0"/>
          <w:w w:val="100"/>
          <w:position w:val="0"/>
          <w:sz w:val="32"/>
          <w:szCs w:val="32"/>
          <w:highlight w:val="none"/>
          <w:u w:val="none"/>
        </w:rPr>
        <w:t>.因防疫检测要求，考生务必至少在开考前1小时到达考点，验证入场。逾期到场，</w:t>
      </w:r>
      <w:r>
        <w:rPr>
          <w:rFonts w:hint="eastAsia" w:ascii="仿宋_GB2312" w:hAnsi="仿宋_GB2312" w:eastAsia="仿宋_GB2312" w:cs="仿宋_GB2312"/>
          <w:color w:val="auto"/>
          <w:spacing w:val="0"/>
          <w:w w:val="100"/>
          <w:position w:val="0"/>
          <w:sz w:val="32"/>
          <w:szCs w:val="32"/>
          <w:highlight w:val="none"/>
          <w:u w:val="none"/>
          <w:lang w:val="en-US" w:eastAsia="zh-CN"/>
        </w:rPr>
        <w:t>影响考试</w:t>
      </w:r>
      <w:r>
        <w:rPr>
          <w:rFonts w:hint="eastAsia" w:ascii="仿宋_GB2312" w:hAnsi="仿宋_GB2312" w:eastAsia="仿宋_GB2312" w:cs="仿宋_GB2312"/>
          <w:color w:val="auto"/>
          <w:spacing w:val="0"/>
          <w:w w:val="100"/>
          <w:position w:val="0"/>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pacing w:val="0"/>
          <w:w w:val="100"/>
          <w:position w:val="0"/>
          <w:sz w:val="32"/>
          <w:szCs w:val="32"/>
          <w:highlight w:val="none"/>
          <w:u w:val="none"/>
          <w:lang w:val="en-US" w:eastAsia="zh-CN"/>
        </w:rPr>
        <w:t>6</w:t>
      </w:r>
      <w:r>
        <w:rPr>
          <w:rFonts w:hint="eastAsia" w:ascii="仿宋_GB2312" w:hAnsi="仿宋_GB2312" w:eastAsia="仿宋_GB2312" w:cs="仿宋_GB2312"/>
          <w:color w:val="auto"/>
          <w:spacing w:val="0"/>
          <w:w w:val="100"/>
          <w:position w:val="0"/>
          <w:sz w:val="32"/>
          <w:szCs w:val="32"/>
          <w:highlight w:val="none"/>
          <w:u w:val="none"/>
        </w:rPr>
        <w:t>.在考点门口入场时，提前准备好身份证、准考证，相关证明，并出示</w:t>
      </w:r>
      <w:r>
        <w:rPr>
          <w:rFonts w:hint="eastAsia" w:ascii="仿宋_GB2312" w:hAnsi="仿宋_GB2312" w:eastAsia="仿宋_GB2312" w:cs="仿宋_GB2312"/>
          <w:color w:val="auto"/>
          <w:spacing w:val="0"/>
          <w:w w:val="100"/>
          <w:position w:val="0"/>
          <w:sz w:val="32"/>
          <w:szCs w:val="32"/>
          <w:highlight w:val="none"/>
          <w:u w:val="none"/>
          <w:lang w:eastAsia="zh-CN"/>
        </w:rPr>
        <w:t>“粤康码”、</w:t>
      </w:r>
      <w:r>
        <w:rPr>
          <w:rFonts w:hint="eastAsia" w:ascii="仿宋_GB2312" w:hAnsi="仿宋_GB2312" w:eastAsia="仿宋_GB2312" w:cs="仿宋_GB2312"/>
          <w:color w:val="auto"/>
          <w:spacing w:val="0"/>
          <w:w w:val="100"/>
          <w:position w:val="0"/>
          <w:sz w:val="32"/>
          <w:szCs w:val="32"/>
          <w:highlight w:val="none"/>
          <w:u w:val="none"/>
          <w:lang w:val="en-US" w:eastAsia="zh-CN"/>
        </w:rPr>
        <w:t>通信大数据行程卡</w:t>
      </w:r>
      <w:r>
        <w:rPr>
          <w:rFonts w:hint="eastAsia" w:ascii="仿宋_GB2312" w:hAnsi="仿宋_GB2312" w:eastAsia="仿宋_GB2312" w:cs="仿宋_GB2312"/>
          <w:color w:val="auto"/>
          <w:spacing w:val="0"/>
          <w:w w:val="100"/>
          <w:position w:val="0"/>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597" w:firstLineChars="189"/>
        <w:textAlignment w:val="baseline"/>
        <w:rPr>
          <w:rFonts w:hint="eastAsia" w:ascii="黑体" w:hAnsi="黑体" w:eastAsia="黑体" w:cs="黑体"/>
          <w:b w:val="0"/>
          <w:bCs w:val="0"/>
          <w:sz w:val="32"/>
          <w:szCs w:val="32"/>
        </w:rPr>
      </w:pPr>
      <w:r>
        <w:rPr>
          <w:rFonts w:hint="eastAsia" w:ascii="黑体" w:hAnsi="黑体" w:eastAsia="黑体" w:cs="黑体"/>
          <w:b w:val="0"/>
          <w:bCs w:val="0"/>
          <w:spacing w:val="-2"/>
          <w:sz w:val="32"/>
          <w:szCs w:val="32"/>
        </w:rPr>
        <w:t>三、考试期间义务</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593" w:firstLineChars="189"/>
        <w:textAlignment w:val="baseline"/>
        <w:rPr>
          <w:rFonts w:hint="eastAsia" w:ascii="楷体_GB2312" w:hAnsi="楷体_GB2312" w:eastAsia="楷体_GB2312" w:cs="楷体_GB2312"/>
          <w:b w:val="0"/>
          <w:bCs w:val="0"/>
          <w:spacing w:val="-3"/>
          <w:sz w:val="32"/>
          <w:szCs w:val="32"/>
        </w:rPr>
      </w:pPr>
      <w:r>
        <w:rPr>
          <w:rFonts w:hint="eastAsia" w:ascii="楷体_GB2312" w:hAnsi="楷体_GB2312" w:eastAsia="楷体_GB2312" w:cs="楷体_GB2312"/>
          <w:b w:val="0"/>
          <w:bCs w:val="0"/>
          <w:spacing w:val="-3"/>
          <w:sz w:val="32"/>
          <w:szCs w:val="32"/>
        </w:rPr>
        <w:t>(一)配合和服从防疫管理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1.所有考生在考点期间务必全程规范佩戴口罩</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进行身份核验时须摘除口罩。</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2.自觉配合完成检测流程后经规定通道前往考场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在规定区域活动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考后及时离开。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3.如有相应症状或经检测发现有异常情况的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要服从考务人员管理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接受</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不得参加考试</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安排到隔离考场考试”等相关处置。</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593" w:firstLineChars="189"/>
        <w:textAlignment w:val="baseline"/>
        <w:rPr>
          <w:rFonts w:hint="eastAsia" w:ascii="楷体_GB2312" w:hAnsi="楷体_GB2312" w:eastAsia="楷体_GB2312" w:cs="楷体_GB2312"/>
          <w:b w:val="0"/>
          <w:bCs w:val="0"/>
          <w:spacing w:val="-3"/>
          <w:sz w:val="32"/>
          <w:szCs w:val="32"/>
        </w:rPr>
      </w:pPr>
      <w:r>
        <w:rPr>
          <w:rFonts w:hint="eastAsia" w:ascii="楷体_GB2312" w:hAnsi="楷体_GB2312" w:eastAsia="楷体_GB2312" w:cs="楷体_GB2312"/>
          <w:b w:val="0"/>
          <w:bCs w:val="0"/>
          <w:spacing w:val="-3"/>
          <w:sz w:val="32"/>
          <w:szCs w:val="32"/>
        </w:rPr>
        <w:t>(二)关注身体状况</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考试期间考生出现发热(体温≥37.3℃)、咳嗽、乏力等不适症状</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应及时报告并自觉服从考务人员管理</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由卫生防疫人员研判是否可继续参加考试。</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597" w:firstLineChars="189"/>
        <w:textAlignment w:val="baseline"/>
        <w:rPr>
          <w:rFonts w:hint="eastAsia" w:ascii="黑体" w:hAnsi="黑体" w:eastAsia="黑体" w:cs="黑体"/>
          <w:b w:val="0"/>
          <w:bCs w:val="0"/>
          <w:spacing w:val="-2"/>
          <w:sz w:val="32"/>
          <w:szCs w:val="32"/>
        </w:rPr>
      </w:pPr>
      <w:r>
        <w:rPr>
          <w:rFonts w:hint="eastAsia" w:ascii="黑体" w:hAnsi="黑体" w:eastAsia="黑体" w:cs="黑体"/>
          <w:b w:val="0"/>
          <w:bCs w:val="0"/>
          <w:spacing w:val="-2"/>
          <w:sz w:val="32"/>
          <w:szCs w:val="32"/>
        </w:rPr>
        <w:t>四、有关要求</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(一)考生应认真阅读本防控须知和《考生疫情防控承诺书》(附后)</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4" w:firstLineChars="189"/>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(二)考生不配合考试防疫工作、不如实报告健康状况</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隐瞒或谎报旅居史、接触史、健康状况等疫情防控信息</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提供虚假防疫证明材料(信息)的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取消考试资格。造成不良后果的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依法追究其法律责任。</w:t>
      </w:r>
    </w:p>
    <w:p>
      <w:pPr>
        <w:keepNext w:val="0"/>
        <w:keepLines w:val="0"/>
        <w:pageBreakBefore w:val="0"/>
        <w:wordWrap/>
        <w:overflowPunct/>
        <w:topLinePunct w:val="0"/>
        <w:bidi w:val="0"/>
        <w:adjustRightInd w:val="0"/>
        <w:snapToGrid w:val="0"/>
        <w:spacing w:line="560" w:lineRule="exact"/>
        <w:ind w:left="0" w:right="0"/>
        <w:rPr>
          <w:rFonts w:hint="eastAsia" w:ascii="黑体" w:hAnsi="黑体" w:eastAsia="黑体" w:cs="黑体"/>
          <w:sz w:val="32"/>
          <w:szCs w:val="32"/>
        </w:rPr>
      </w:pPr>
      <w:bookmarkStart w:id="0" w:name="_GoBack"/>
      <w:bookmarkEnd w:id="0"/>
      <w:r>
        <w:rPr>
          <w:rFonts w:hint="eastAsia" w:ascii="黑体" w:hAnsi="黑体" w:eastAsia="黑体" w:cs="黑体"/>
          <w:spacing w:val="-11"/>
          <w:sz w:val="32"/>
          <w:szCs w:val="32"/>
        </w:rPr>
        <w:t>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04" w:firstLineChars="189"/>
        <w:textAlignment w:val="auto"/>
        <w:rPr>
          <w:rFonts w:ascii="Arial"/>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0" w:firstLineChars="0"/>
        <w:jc w:val="center"/>
        <w:textAlignment w:val="auto"/>
        <w:rPr>
          <w:rFonts w:hint="eastAsia" w:ascii="方正小标宋简体" w:hAnsi="方正小标宋简体" w:eastAsia="方正小标宋简体" w:cs="方正小标宋简体"/>
          <w:spacing w:val="-16"/>
          <w:sz w:val="44"/>
          <w:szCs w:val="44"/>
        </w:rPr>
      </w:pPr>
      <w:r>
        <w:rPr>
          <w:rFonts w:hint="eastAsia" w:ascii="方正小标宋简体" w:hAnsi="方正小标宋简体" w:eastAsia="方正小标宋简体" w:cs="方正小标宋简体"/>
          <w:spacing w:val="-16"/>
          <w:sz w:val="44"/>
          <w:szCs w:val="44"/>
        </w:rPr>
        <w:t>考生疫情防控承诺书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771" w:firstLineChars="189"/>
        <w:jc w:val="center"/>
        <w:textAlignment w:val="auto"/>
        <w:rPr>
          <w:rFonts w:hint="eastAsia" w:ascii="方正小标宋简体" w:hAnsi="方正小标宋简体" w:eastAsia="方正小标宋简体" w:cs="方正小标宋简体"/>
          <w:spacing w:val="-16"/>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一、本人已认真阅读《考生疫情防控承诺书》</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知悉告知的所有事项和防疫要求。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二、本人充分理解并遵守考试各项防疫要求</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不存在任何不得参加考试的情形。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三、本人提交和现场出示的所有防疫材料(信息)均真实、有效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积极配合和服从考试防疫相关检查和管理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不隐瞒或谎报旅居史、接触史、健康状况等疫情防控信息。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szCs w:val="32"/>
        </w:rPr>
        <w:t>如违反上述承诺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自愿取消考试资格</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承担相应后果及法律责任。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zNjllOTZhODUwNTQ3YzBjMWUxNjgzYzkzYTkwZGEifQ=="/>
  </w:docVars>
  <w:rsids>
    <w:rsidRoot w:val="14143B2E"/>
    <w:rsid w:val="01657BF1"/>
    <w:rsid w:val="0FFB38B5"/>
    <w:rsid w:val="14143B2E"/>
    <w:rsid w:val="19134748"/>
    <w:rsid w:val="1B976FF9"/>
    <w:rsid w:val="34DD64B8"/>
    <w:rsid w:val="36A97004"/>
    <w:rsid w:val="36BE4AF0"/>
    <w:rsid w:val="391A68B2"/>
    <w:rsid w:val="441601D8"/>
    <w:rsid w:val="48D448FE"/>
    <w:rsid w:val="52112BDA"/>
    <w:rsid w:val="5C42353A"/>
    <w:rsid w:val="5F902C3C"/>
    <w:rsid w:val="62447CD5"/>
    <w:rsid w:val="62EE6990"/>
    <w:rsid w:val="6EF57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Indent 3"/>
    <w:basedOn w:val="1"/>
    <w:qFormat/>
    <w:uiPriority w:val="0"/>
    <w:pPr>
      <w:spacing w:line="360" w:lineRule="auto"/>
      <w:ind w:firstLine="420" w:firstLineChars="200"/>
    </w:pPr>
    <w:rPr>
      <w:szCs w:val="20"/>
    </w:rPr>
  </w:style>
  <w:style w:type="paragraph" w:customStyle="1" w:styleId="9">
    <w:name w:val="_Style 3"/>
    <w:basedOn w:val="10"/>
    <w:next w:val="6"/>
    <w:qFormat/>
    <w:uiPriority w:val="0"/>
    <w:rPr>
      <w:szCs w:val="22"/>
    </w:rPr>
  </w:style>
  <w:style w:type="paragraph" w:customStyle="1" w:styleId="10">
    <w:name w:val="正文_0"/>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1">
    <w:name w:val="正文文本_0"/>
    <w:basedOn w:val="10"/>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1525</Words>
  <Characters>1650</Characters>
  <Lines>0</Lines>
  <Paragraphs>0</Paragraphs>
  <TotalTime>13</TotalTime>
  <ScaleCrop>false</ScaleCrop>
  <LinksUpToDate>false</LinksUpToDate>
  <CharactersWithSpaces>1650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木狼星</cp:lastModifiedBy>
  <cp:lastPrinted>2021-10-21T09:04:00Z</cp:lastPrinted>
  <dcterms:modified xsi:type="dcterms:W3CDTF">2022-09-02T01:13:12Z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FBA9B5D912AB416295E0D53DE98EFAEA</vt:lpwstr>
  </property>
</Properties>
</file>