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财政支出项目绩效自评表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2"/>
        </w:rPr>
      </w:pPr>
      <w:r>
        <w:rPr>
          <w:rFonts w:hint="default" w:ascii="Times New Roman" w:hAnsi="Times New Roman" w:eastAsia="宋体" w:cs="Times New Roman"/>
          <w:sz w:val="21"/>
          <w:szCs w:val="22"/>
        </w:rPr>
        <w:t>（20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sz w:val="21"/>
          <w:szCs w:val="22"/>
        </w:rPr>
        <w:t>年度）</w:t>
      </w:r>
    </w:p>
    <w:tbl>
      <w:tblPr>
        <w:tblStyle w:val="3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12"/>
        <w:gridCol w:w="468"/>
        <w:gridCol w:w="655"/>
        <w:gridCol w:w="1488"/>
        <w:gridCol w:w="1304"/>
        <w:gridCol w:w="1475"/>
        <w:gridCol w:w="1174"/>
        <w:gridCol w:w="1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专项（项目）名称</w:t>
            </w:r>
          </w:p>
        </w:tc>
        <w:tc>
          <w:tcPr>
            <w:tcW w:w="7614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义务兵优待补助金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中央主管部门</w:t>
            </w:r>
          </w:p>
        </w:tc>
        <w:tc>
          <w:tcPr>
            <w:tcW w:w="7614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中华人民共和国退役军人事务部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地方主管部门</w:t>
            </w:r>
          </w:p>
        </w:tc>
        <w:tc>
          <w:tcPr>
            <w:tcW w:w="344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韶关市退役军人事务局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实施单位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韶关市武江区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退役军人事务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81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项目资金（万元）</w:t>
            </w: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全年预算数（A）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全年执行数（B）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年度资金总额：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507.90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377.90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74.40%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其中：中央补助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省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区级资金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377.90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377.90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其他资金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（包括结转结余）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  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年度总体目标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年初设定目标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727" w:type="dxa"/>
            <w:gridSpan w:val="5"/>
            <w:vAlign w:val="center"/>
          </w:tcPr>
          <w:p>
            <w:pPr>
              <w:spacing w:line="240" w:lineRule="exact"/>
              <w:ind w:left="18" w:leftChars="0" w:hanging="18" w:hangingChars="1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按时足额发放义务兵家属优待金，确保其家庭基本生活水平不低于当地平均生活水平，并得到社会尊崇，激发适龄青年踊跃应征入伍。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numPr>
                <w:numId w:val="0"/>
              </w:num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1.按时足额发放138名2018年至2019年度入伍义务兵家属优待金，确保其家庭基本生活水平不低于当地平均生活水平，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并得到社会尊崇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；2.发放32名优秀士兵奖励金；3.发放5名大学毕业生入伍奖励金；进一步激发了适龄青年踊跃应征入伍的热情，有效地支持了国防和军队建设。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绩效目标</w:t>
            </w: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二级指标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三级指标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年度指标值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全年完成值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未完成原因和改进措施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产出指标</w:t>
            </w: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数量指标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义务兵优待金发放人数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138人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138人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立功受奖及优秀士兵人数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32人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32人</w:t>
            </w:r>
          </w:p>
        </w:tc>
        <w:tc>
          <w:tcPr>
            <w:tcW w:w="15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大学毕业生入伍奖励金人数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5人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质量指标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义务兵家属优待金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发放率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义务兵家属优待金发放标准按规定执行率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时效指标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资金下拨及时率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hint="default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效益指标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经济效益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义务兵家属生活情况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适龄青年应征入伍情况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完成当年征兵任务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完成当年征兵任务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可持续影响指标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鼓励适龄青年应征入伍，支持国防和军队建设。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效果明显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2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效果明显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满意度指标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服务对象满意度指标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义务兵家属满意度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51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3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  <w:tc>
          <w:tcPr>
            <w:tcW w:w="8894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无</w:t>
            </w:r>
          </w:p>
        </w:tc>
      </w:tr>
    </w:tbl>
    <w:p/>
    <w:sectPr>
      <w:pgSz w:w="11906" w:h="16838"/>
      <w:pgMar w:top="144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YTRhNGZmZGE1MjFmNTAyMDExYmM2YzgwMWMzYmEifQ=="/>
  </w:docVars>
  <w:rsids>
    <w:rsidRoot w:val="00000000"/>
    <w:rsid w:val="00C87F39"/>
    <w:rsid w:val="0D7A4B01"/>
    <w:rsid w:val="142905B9"/>
    <w:rsid w:val="16FB2257"/>
    <w:rsid w:val="18863A38"/>
    <w:rsid w:val="206D2049"/>
    <w:rsid w:val="27D85456"/>
    <w:rsid w:val="2DE21006"/>
    <w:rsid w:val="32BD052F"/>
    <w:rsid w:val="3E0A55FB"/>
    <w:rsid w:val="43B23465"/>
    <w:rsid w:val="47EF1F36"/>
    <w:rsid w:val="48324522"/>
    <w:rsid w:val="494D378D"/>
    <w:rsid w:val="4C0513A3"/>
    <w:rsid w:val="52514DDC"/>
    <w:rsid w:val="52A65154"/>
    <w:rsid w:val="5D583740"/>
    <w:rsid w:val="5DBB0F05"/>
    <w:rsid w:val="5FC37153"/>
    <w:rsid w:val="62292035"/>
    <w:rsid w:val="6FBC4F77"/>
    <w:rsid w:val="7A600203"/>
    <w:rsid w:val="7EF03314"/>
    <w:rsid w:val="7F6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699</Characters>
  <Lines>0</Lines>
  <Paragraphs>0</Paragraphs>
  <TotalTime>2</TotalTime>
  <ScaleCrop>false</ScaleCrop>
  <LinksUpToDate>false</LinksUpToDate>
  <CharactersWithSpaces>720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2022-09-19T00:54:57Z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11D843330B2446E9B48285EC63B0219E</vt:lpwstr>
  </property>
</Properties>
</file>