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line="58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pacing w:val="-6"/>
          <w:kern w:val="0"/>
          <w:sz w:val="44"/>
          <w:szCs w:val="44"/>
          <w:shd w:val="clear" w:color="auto" w:fill="FFFFFF"/>
          <w:lang w:val="en-US" w:eastAsia="zh-CN" w:bidi="ar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color w:val="000000"/>
          <w:spacing w:val="-6"/>
          <w:kern w:val="0"/>
          <w:sz w:val="44"/>
          <w:szCs w:val="44"/>
          <w:shd w:val="clear" w:color="auto" w:fill="FFFFFF"/>
          <w:lang w:val="en-US" w:eastAsia="zh-CN" w:bidi="ar"/>
        </w:rPr>
        <w:t>助企纾困  惠民暖心</w:t>
      </w:r>
    </w:p>
    <w:bookmarkEnd w:id="0"/>
    <w:p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292" w:beforeLines="50" w:line="560" w:lineRule="exact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b/>
          <w:bCs/>
          <w:kern w:val="0"/>
          <w:sz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lang w:val="en-US" w:eastAsia="zh-CN"/>
        </w:rPr>
        <w:t>——武江区人社局开展“三送”助企暖冬</w:t>
      </w:r>
      <w:r>
        <w:rPr>
          <w:rFonts w:hint="eastAsia" w:ascii="仿宋_GB2312" w:hAnsi="仿宋_GB2312" w:cs="仿宋_GB2312"/>
          <w:b/>
          <w:bCs/>
          <w:kern w:val="0"/>
          <w:sz w:val="32"/>
          <w:lang w:val="en-US" w:eastAsia="zh-CN"/>
        </w:rPr>
        <w:t>特别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lang w:val="en-US" w:eastAsia="zh-CN"/>
        </w:rPr>
        <w:t>行动</w:t>
      </w:r>
    </w:p>
    <w:p>
      <w:pPr>
        <w:shd w:val="clear" w:color="auto" w:fill="FFFFFF"/>
        <w:spacing w:line="560" w:lineRule="exact"/>
        <w:ind w:firstLine="632" w:firstLineChars="200"/>
        <w:rPr>
          <w:rFonts w:ascii="仿宋_GB2312" w:hAnsi="仿宋_GB2312" w:cs="仿宋_GB2312"/>
          <w:color w:val="000000"/>
          <w:kern w:val="0"/>
          <w:shd w:val="clear" w:color="auto" w:fill="FFFFFF"/>
          <w:lang w:bidi="ar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</w:rPr>
      </w:pPr>
      <w:r>
        <w:rPr>
          <w:rFonts w:hint="eastAsia" w:ascii="仿宋_GB2312" w:hAnsi="仿宋_GB2312" w:eastAsia="仿宋_GB2312" w:cs="仿宋_GB2312"/>
          <w:kern w:val="0"/>
          <w:sz w:val="32"/>
        </w:rPr>
        <w:t>武江区人社局持续精准发力，</w:t>
      </w:r>
      <w:r>
        <w:rPr>
          <w:rFonts w:hint="eastAsia" w:ascii="仿宋_GB2312" w:hAnsi="仿宋_GB2312" w:cs="仿宋_GB2312"/>
          <w:kern w:val="0"/>
          <w:sz w:val="32"/>
          <w:lang w:val="en-US" w:eastAsia="zh-CN"/>
        </w:rPr>
        <w:t>多措并举，</w:t>
      </w:r>
      <w:r>
        <w:rPr>
          <w:rFonts w:hint="eastAsia" w:ascii="仿宋_GB2312" w:hAnsi="仿宋_GB2312" w:eastAsia="仿宋_GB2312" w:cs="仿宋_GB2312"/>
          <w:kern w:val="0"/>
          <w:sz w:val="32"/>
        </w:rPr>
        <w:t>主动向企业开展送政策、送资金、送服务“三送”助企暖冬特别行动。打出“降、缓、扩、返、补、促”政策组合拳，</w:t>
      </w:r>
      <w:r>
        <w:rPr>
          <w:rFonts w:hint="eastAsia" w:ascii="仿宋_GB2312" w:hAnsi="仿宋_GB2312" w:cs="仿宋_GB2312"/>
          <w:kern w:val="0"/>
          <w:sz w:val="32"/>
          <w:lang w:val="en-US" w:eastAsia="zh-CN"/>
        </w:rPr>
        <w:t>落</w:t>
      </w:r>
      <w:r>
        <w:rPr>
          <w:rFonts w:hint="eastAsia" w:ascii="仿宋_GB2312" w:hAnsi="仿宋_GB2312" w:eastAsia="仿宋_GB2312" w:cs="仿宋_GB2312"/>
          <w:kern w:val="0"/>
          <w:sz w:val="32"/>
        </w:rPr>
        <w:t>实落细援企稳岗各项政策。全力助企纾困、惠民暖心，以实际行</w:t>
      </w:r>
      <w:r>
        <w:rPr>
          <w:rFonts w:hint="eastAsia" w:ascii="仿宋_GB2312" w:hAnsi="仿宋_GB2312" w:cs="仿宋_GB2312"/>
          <w:kern w:val="0"/>
          <w:sz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kern w:val="0"/>
          <w:sz w:val="32"/>
        </w:rPr>
        <w:t>动落实党的二十大精神。</w:t>
      </w:r>
    </w:p>
    <w:p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仿宋_GB2312" w:cs="仿宋_GB2312"/>
          <w:spacing w:val="-23"/>
          <w:w w:val="95"/>
          <w:kern w:val="0"/>
          <w:sz w:val="32"/>
          <w:lang w:val="en-US" w:eastAsia="zh-CN"/>
        </w:rPr>
      </w:pPr>
      <w:r>
        <w:rPr>
          <w:rFonts w:hint="eastAsia" w:ascii="仿宋_GB2312" w:hAnsi="仿宋_GB2312" w:cs="仿宋_GB2312"/>
          <w:spacing w:val="-23"/>
          <w:w w:val="95"/>
          <w:kern w:val="0"/>
          <w:sz w:val="32"/>
          <w:lang w:val="en-US" w:eastAsia="zh-CN"/>
        </w:rPr>
        <w:drawing>
          <wp:inline distT="0" distB="0" distL="114300" distR="114300">
            <wp:extent cx="5614670" cy="3157855"/>
            <wp:effectExtent l="0" t="0" r="5080" b="4445"/>
            <wp:docPr id="3" name="图片 3" descr="武江区人社局深入企业开展送政策、送资金、送服务“三送”助企暖冬特别行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武江区人社局深入企业开展送政策、送资金、送服务“三送”助企暖冬特别行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ind w:left="0" w:lef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spacing w:val="-23"/>
          <w:w w:val="95"/>
          <w:kern w:val="0"/>
          <w:sz w:val="30"/>
          <w:szCs w:val="30"/>
          <w:lang w:val="en-US" w:eastAsia="zh-CN"/>
        </w:rPr>
      </w:pPr>
      <w:r>
        <w:rPr>
          <w:rFonts w:hint="eastAsia" w:ascii="仿宋_GB2312" w:hAnsi="仿宋_GB2312" w:cs="仿宋_GB2312"/>
          <w:spacing w:val="-23"/>
          <w:w w:val="95"/>
          <w:kern w:val="0"/>
          <w:sz w:val="30"/>
          <w:szCs w:val="30"/>
          <w:lang w:val="en-US" w:eastAsia="zh-CN"/>
        </w:rPr>
        <w:t>（武江区人社局</w:t>
      </w:r>
      <w:r>
        <w:rPr>
          <w:rFonts w:hint="eastAsia" w:ascii="仿宋_GB2312" w:hAnsi="仿宋_GB2312" w:eastAsia="仿宋_GB2312" w:cs="仿宋_GB2312"/>
          <w:spacing w:val="-23"/>
          <w:w w:val="95"/>
          <w:kern w:val="0"/>
          <w:sz w:val="30"/>
          <w:szCs w:val="30"/>
        </w:rPr>
        <w:t>深入企业开展送政策、送资金、送服务“三送”助企暖冬特别行动</w:t>
      </w:r>
      <w:r>
        <w:rPr>
          <w:rFonts w:hint="eastAsia" w:ascii="仿宋_GB2312" w:hAnsi="仿宋_GB2312" w:cs="仿宋_GB2312"/>
          <w:spacing w:val="-23"/>
          <w:w w:val="95"/>
          <w:kern w:val="0"/>
          <w:sz w:val="30"/>
          <w:szCs w:val="30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ind w:firstLine="632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/>
        <w:jc w:val="both"/>
        <w:textAlignment w:val="auto"/>
        <w:rPr>
          <w:rFonts w:hint="eastAsia" w:ascii="仿宋_GB2312" w:hAnsi="仿宋_GB2312" w:cs="仿宋_GB2312"/>
          <w:kern w:val="0"/>
          <w:sz w:val="32"/>
          <w:lang w:val="en-US" w:eastAsia="zh-CN"/>
        </w:rPr>
      </w:pPr>
      <w:r>
        <w:rPr>
          <w:rFonts w:hint="eastAsia" w:ascii="仿宋_GB2312" w:hAnsi="仿宋_GB2312" w:cs="仿宋_GB2312"/>
          <w:b/>
          <w:bCs/>
          <w:kern w:val="0"/>
          <w:sz w:val="32"/>
          <w:lang w:val="en-US" w:eastAsia="zh-CN"/>
        </w:rPr>
        <w:t>一是加大宣传提信心。</w:t>
      </w:r>
      <w:r>
        <w:rPr>
          <w:rFonts w:hint="eastAsia" w:ascii="仿宋_GB2312" w:hAnsi="仿宋_GB2312" w:cs="仿宋_GB2312"/>
          <w:b w:val="0"/>
          <w:bCs w:val="0"/>
          <w:kern w:val="0"/>
          <w:sz w:val="32"/>
          <w:lang w:val="en-US" w:eastAsia="zh-CN"/>
        </w:rPr>
        <w:t>全方位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</w:rPr>
        <w:t>多渠道</w:t>
      </w:r>
      <w:r>
        <w:rPr>
          <w:rFonts w:hint="eastAsia" w:ascii="仿宋_GB2312" w:hAnsi="仿宋_GB2312" w:cs="仿宋_GB2312"/>
          <w:kern w:val="0"/>
          <w:sz w:val="32"/>
          <w:lang w:eastAsia="zh-CN"/>
        </w:rPr>
        <w:t>，</w:t>
      </w:r>
      <w:r>
        <w:rPr>
          <w:rFonts w:hint="eastAsia" w:ascii="仿宋_GB2312" w:hAnsi="仿宋_GB2312" w:cs="仿宋_GB2312"/>
          <w:kern w:val="0"/>
          <w:sz w:val="32"/>
          <w:lang w:val="en-US" w:eastAsia="zh-CN"/>
        </w:rPr>
        <w:t>线上线下齐推进，通过进企业现场</w:t>
      </w:r>
      <w:r>
        <w:rPr>
          <w:rFonts w:hint="default" w:ascii="仿宋_GB2312" w:hAnsi="仿宋_GB2312" w:eastAsia="仿宋_GB2312" w:cs="仿宋_GB2312"/>
          <w:kern w:val="0"/>
          <w:sz w:val="32"/>
          <w:lang w:val="en-US" w:eastAsia="zh-CN"/>
        </w:rPr>
        <w:t>宣讲、招聘会设点、</w:t>
      </w:r>
      <w:r>
        <w:rPr>
          <w:rFonts w:hint="eastAsia" w:ascii="仿宋_GB2312" w:hAnsi="仿宋_GB2312" w:eastAsia="仿宋_GB2312" w:cs="仿宋_GB2312"/>
          <w:sz w:val="32"/>
          <w:szCs w:val="32"/>
        </w:rPr>
        <w:t>“武江就业通”微信公众号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、</w:t>
      </w:r>
      <w:r>
        <w:rPr>
          <w:rFonts w:hint="default" w:ascii="仿宋_GB2312" w:hAnsi="仿宋_GB2312" w:eastAsia="仿宋_GB2312" w:cs="仿宋_GB2312"/>
          <w:kern w:val="0"/>
          <w:sz w:val="32"/>
          <w:lang w:val="en-US" w:eastAsia="zh-CN"/>
        </w:rPr>
        <w:t>企业微信工作群、现场业务窗口宣传、电话答疑等多种形式，</w:t>
      </w:r>
      <w:r>
        <w:rPr>
          <w:rFonts w:hint="eastAsia" w:ascii="仿宋_GB2312" w:hAnsi="仿宋_GB2312" w:cs="仿宋_GB2312"/>
          <w:kern w:val="0"/>
          <w:sz w:val="32"/>
          <w:lang w:val="en-US" w:eastAsia="zh-CN"/>
        </w:rPr>
        <w:t>主动向企业宣传</w:t>
      </w:r>
      <w:r>
        <w:rPr>
          <w:rFonts w:hint="eastAsia" w:ascii="仿宋_GB2312" w:hAnsi="仿宋_GB2312" w:cs="仿宋_GB2312"/>
          <w:strike w:val="0"/>
          <w:dstrike w:val="0"/>
          <w:color w:val="auto"/>
          <w:kern w:val="0"/>
          <w:sz w:val="32"/>
          <w:lang w:val="en-US" w:eastAsia="zh-CN"/>
        </w:rPr>
        <w:t>降低失业保险、工伤保险费率，缓缴养老、失业、工伤保险费，</w:t>
      </w:r>
      <w:r>
        <w:rPr>
          <w:rFonts w:hint="eastAsia" w:ascii="仿宋_GB2312" w:hAnsi="仿宋_GB2312" w:cs="仿宋_GB2312"/>
          <w:strike w:val="0"/>
          <w:color w:val="auto"/>
          <w:kern w:val="0"/>
          <w:sz w:val="32"/>
          <w:lang w:val="en-US" w:eastAsia="zh-CN"/>
        </w:rPr>
        <w:t>失</w:t>
      </w:r>
      <w:r>
        <w:rPr>
          <w:rFonts w:hint="eastAsia" w:ascii="仿宋_GB2312" w:hAnsi="仿宋_GB2312" w:cs="仿宋_GB2312"/>
          <w:kern w:val="0"/>
          <w:sz w:val="32"/>
          <w:lang w:val="en-US" w:eastAsia="zh-CN"/>
        </w:rPr>
        <w:t>业保险稳岗返还，职业技能培训补贴，制造业小型微利企业社保费补贴，就业创业补贴、创业担保贷款贴息等一系列纾困稳岗政策，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确保全区就业形势总体稳定，增强企业发展的信心和动力</w:t>
      </w:r>
    </w:p>
    <w:p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/>
        <w:jc w:val="both"/>
        <w:textAlignment w:val="auto"/>
        <w:rPr>
          <w:rFonts w:hint="eastAsia" w:ascii="仿宋_GB2312" w:hAnsi="仿宋_GB2312" w:eastAsia="仿宋_GB2312" w:cs="仿宋_GB2312"/>
          <w:kern w:val="0"/>
          <w:sz w:val="32"/>
        </w:rPr>
      </w:pPr>
      <w:r>
        <w:rPr>
          <w:rFonts w:hint="eastAsia" w:ascii="仿宋_GB2312" w:hAnsi="仿宋_GB2312" w:cs="仿宋_GB2312"/>
          <w:b/>
          <w:bCs/>
          <w:kern w:val="0"/>
          <w:sz w:val="32"/>
          <w:lang w:val="en-US" w:eastAsia="zh-CN"/>
        </w:rPr>
        <w:t>二是深入企业送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</w:rPr>
        <w:t>服务</w:t>
      </w:r>
      <w:r>
        <w:rPr>
          <w:rFonts w:hint="eastAsia" w:ascii="仿宋_GB2312" w:hAnsi="仿宋_GB2312" w:cs="仿宋_GB2312"/>
          <w:b/>
          <w:bCs/>
          <w:kern w:val="0"/>
          <w:sz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kern w:val="0"/>
          <w:sz w:val="32"/>
        </w:rPr>
        <w:t>由局</w:t>
      </w:r>
      <w:r>
        <w:rPr>
          <w:rFonts w:hint="eastAsia" w:ascii="仿宋_GB2312" w:hAnsi="仿宋_GB2312" w:cs="仿宋_GB2312"/>
          <w:kern w:val="0"/>
          <w:sz w:val="32"/>
          <w:lang w:eastAsia="zh-CN"/>
        </w:rPr>
        <w:t>“</w:t>
      </w:r>
      <w:r>
        <w:rPr>
          <w:rFonts w:hint="eastAsia" w:ascii="仿宋_GB2312" w:hAnsi="仿宋_GB2312" w:cs="仿宋_GB2312"/>
          <w:kern w:val="0"/>
          <w:sz w:val="32"/>
          <w:lang w:val="en-US" w:eastAsia="zh-CN"/>
        </w:rPr>
        <w:t>一把手”</w:t>
      </w:r>
      <w:r>
        <w:rPr>
          <w:rFonts w:hint="eastAsia" w:ascii="仿宋_GB2312" w:hAnsi="仿宋_GB2312" w:eastAsia="仿宋_GB2312" w:cs="仿宋_GB2312"/>
          <w:kern w:val="0"/>
          <w:sz w:val="32"/>
        </w:rPr>
        <w:t>带队深入企业开展“三送”助企暖冬</w:t>
      </w:r>
      <w:r>
        <w:rPr>
          <w:rFonts w:hint="eastAsia" w:ascii="仿宋_GB2312" w:hAnsi="仿宋_GB2312" w:cs="仿宋_GB2312"/>
          <w:kern w:val="0"/>
          <w:sz w:val="32"/>
          <w:lang w:val="en-US" w:eastAsia="zh-CN"/>
        </w:rPr>
        <w:t>特别行动</w:t>
      </w:r>
      <w:r>
        <w:rPr>
          <w:rFonts w:hint="eastAsia" w:ascii="仿宋_GB2312" w:hAnsi="仿宋_GB2312" w:eastAsia="仿宋_GB2312" w:cs="仿宋_GB2312"/>
          <w:kern w:val="0"/>
          <w:sz w:val="32"/>
        </w:rPr>
        <w:t>，</w:t>
      </w:r>
      <w:r>
        <w:rPr>
          <w:rFonts w:hint="eastAsia" w:ascii="仿宋_GB2312" w:hAnsi="仿宋_GB2312" w:cs="仿宋_GB2312"/>
          <w:kern w:val="0"/>
          <w:sz w:val="32"/>
          <w:lang w:val="en-US" w:eastAsia="zh-CN"/>
        </w:rPr>
        <w:t>围绕就业、培训、社保、人才、劳动关系等服务事项，详细了解企业当前在生产经营、稳岗扩岗、劳动关系等方面面临的突出困难，认真听取对人社部门政策和服务的意见和建议，现场进行解惑答疑，接下来还将持续提供有效对接服务，</w:t>
      </w:r>
      <w:r>
        <w:rPr>
          <w:rFonts w:hint="eastAsia" w:ascii="仿宋_GB2312" w:hAnsi="仿宋_GB2312" w:eastAsia="仿宋_GB2312" w:cs="仿宋_GB2312"/>
          <w:kern w:val="0"/>
          <w:sz w:val="32"/>
        </w:rPr>
        <w:t>为企业解决实际困难和问题</w:t>
      </w:r>
      <w:r>
        <w:rPr>
          <w:rFonts w:hint="eastAsia" w:ascii="仿宋_GB2312" w:hAnsi="仿宋_GB2312" w:cs="仿宋_GB2312"/>
          <w:kern w:val="0"/>
          <w:sz w:val="32"/>
          <w:lang w:val="en-US" w:eastAsia="zh-CN"/>
        </w:rPr>
        <w:t>。同时，主动为企业送政策红利，对“免申即</w:t>
      </w:r>
      <w:r>
        <w:rPr>
          <w:rFonts w:hint="eastAsia" w:ascii="仿宋_GB2312" w:hAnsi="仿宋_GB2312" w:cs="仿宋_GB2312"/>
          <w:color w:val="auto"/>
          <w:kern w:val="0"/>
          <w:sz w:val="32"/>
          <w:lang w:val="en-US" w:eastAsia="zh-CN"/>
        </w:rPr>
        <w:t>享”资金项目，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</w:rPr>
        <w:t>通过后台数据比对精准发放</w:t>
      </w:r>
      <w:r>
        <w:rPr>
          <w:rFonts w:hint="eastAsia" w:ascii="仿宋_GB2312" w:hAnsi="仿宋_GB2312" w:cs="仿宋_GB2312"/>
          <w:color w:val="auto"/>
          <w:kern w:val="0"/>
          <w:sz w:val="32"/>
          <w:lang w:val="en-US" w:eastAsia="zh-CN"/>
        </w:rPr>
        <w:t>补贴资金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</w:rPr>
        <w:t>，企业全程“免申报、免填表、免跑腿”</w:t>
      </w:r>
      <w:r>
        <w:rPr>
          <w:rFonts w:hint="eastAsia" w:ascii="仿宋_GB2312" w:hAnsi="仿宋_GB2312" w:cs="仿宋_GB2312"/>
          <w:color w:val="auto"/>
          <w:kern w:val="0"/>
          <w:sz w:val="32"/>
          <w:lang w:val="en-US" w:eastAsia="zh-CN"/>
        </w:rPr>
        <w:t>；对企业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</w:rPr>
        <w:t>符合条件</w:t>
      </w:r>
      <w:r>
        <w:rPr>
          <w:rFonts w:hint="eastAsia" w:ascii="仿宋_GB2312" w:hAnsi="仿宋_GB2312" w:cs="仿宋_GB2312"/>
          <w:color w:val="auto"/>
          <w:kern w:val="0"/>
          <w:sz w:val="32"/>
          <w:lang w:val="en-US" w:eastAsia="zh-CN"/>
        </w:rPr>
        <w:t>需自行申报的资金项目</w:t>
      </w:r>
      <w:r>
        <w:rPr>
          <w:rFonts w:hint="eastAsia" w:ascii="仿宋_GB2312" w:hAnsi="仿宋_GB2312" w:cs="仿宋_GB2312"/>
          <w:kern w:val="0"/>
          <w:sz w:val="32"/>
          <w:lang w:val="en-US" w:eastAsia="zh-CN"/>
        </w:rPr>
        <w:t>，则</w:t>
      </w:r>
      <w:r>
        <w:rPr>
          <w:rFonts w:hint="eastAsia" w:ascii="仿宋_GB2312" w:hAnsi="仿宋_GB2312" w:eastAsia="仿宋_GB2312" w:cs="仿宋_GB2312"/>
          <w:kern w:val="0"/>
          <w:sz w:val="32"/>
        </w:rPr>
        <w:t>提升实地核查信息效率</w:t>
      </w:r>
      <w:r>
        <w:rPr>
          <w:rFonts w:hint="eastAsia" w:ascii="仿宋_GB2312" w:hAnsi="仿宋_GB2312" w:cs="仿宋_GB2312"/>
          <w:kern w:val="0"/>
          <w:sz w:val="32"/>
          <w:lang w:eastAsia="zh-CN"/>
        </w:rPr>
        <w:t>，</w:t>
      </w:r>
      <w:r>
        <w:rPr>
          <w:rFonts w:hint="eastAsia" w:ascii="仿宋_GB2312" w:hAnsi="仿宋_GB2312" w:cs="仿宋_GB2312"/>
          <w:kern w:val="0"/>
          <w:sz w:val="32"/>
          <w:lang w:val="en-US" w:eastAsia="zh-CN"/>
        </w:rPr>
        <w:t>主动协助企业</w:t>
      </w:r>
      <w:r>
        <w:rPr>
          <w:rFonts w:hint="eastAsia" w:ascii="仿宋_GB2312" w:hAnsi="仿宋_GB2312" w:eastAsia="仿宋_GB2312" w:cs="仿宋_GB2312"/>
          <w:kern w:val="0"/>
          <w:sz w:val="32"/>
        </w:rPr>
        <w:t>申报</w:t>
      </w:r>
      <w:r>
        <w:rPr>
          <w:rFonts w:hint="eastAsia" w:ascii="仿宋_GB2312" w:hAnsi="仿宋_GB2312" w:cs="仿宋_GB2312"/>
          <w:kern w:val="0"/>
          <w:sz w:val="32"/>
          <w:lang w:eastAsia="zh-CN"/>
        </w:rPr>
        <w:t>。</w:t>
      </w:r>
      <w:r>
        <w:rPr>
          <w:rFonts w:hint="eastAsia" w:ascii="仿宋_GB2312" w:hAnsi="仿宋_GB2312" w:cs="仿宋_GB2312"/>
          <w:kern w:val="0"/>
          <w:sz w:val="32"/>
          <w:lang w:val="en-US" w:eastAsia="zh-CN"/>
        </w:rPr>
        <w:t>通过政策、服务齐上阵,</w:t>
      </w:r>
      <w:r>
        <w:rPr>
          <w:rFonts w:hint="eastAsia" w:ascii="仿宋_GB2312" w:hAnsi="仿宋_GB2312" w:eastAsia="仿宋_GB2312" w:cs="仿宋_GB2312"/>
          <w:kern w:val="0"/>
          <w:sz w:val="32"/>
        </w:rPr>
        <w:t>变“企业找政策”为“政策找企业”，</w:t>
      </w:r>
      <w:r>
        <w:rPr>
          <w:rFonts w:hint="eastAsia" w:ascii="仿宋_GB2312" w:hAnsi="仿宋_GB2312" w:cs="仿宋_GB2312"/>
          <w:kern w:val="0"/>
          <w:sz w:val="32"/>
          <w:lang w:val="en-US" w:eastAsia="zh-CN"/>
        </w:rPr>
        <w:t>让利好政策惠及企业，服务更加精准高效</w:t>
      </w:r>
      <w:r>
        <w:rPr>
          <w:rFonts w:hint="eastAsia" w:ascii="仿宋_GB2312" w:hAnsi="仿宋_GB2312" w:eastAsia="仿宋_GB2312" w:cs="仿宋_GB2312"/>
          <w:kern w:val="0"/>
          <w:sz w:val="32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32"/>
        <w:jc w:val="both"/>
        <w:textAlignment w:val="auto"/>
        <w:rPr>
          <w:rFonts w:hint="eastAsia" w:ascii="仿宋_GB2312" w:hAnsi="仿宋_GB2312" w:cs="仿宋_GB2312"/>
          <w:kern w:val="0"/>
          <w:sz w:val="32"/>
          <w:lang w:val="en-US" w:eastAsia="zh-CN"/>
        </w:rPr>
      </w:pPr>
      <w:r>
        <w:rPr>
          <w:rFonts w:hint="eastAsia" w:ascii="仿宋_GB2312" w:hAnsi="仿宋_GB2312" w:cs="仿宋_GB2312"/>
          <w:b/>
          <w:bCs/>
          <w:kern w:val="0"/>
          <w:sz w:val="32"/>
          <w:lang w:val="en-US" w:eastAsia="zh-CN"/>
        </w:rPr>
        <w:t>三是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</w:rPr>
        <w:t>提升服务</w:t>
      </w:r>
      <w:r>
        <w:rPr>
          <w:rFonts w:hint="eastAsia" w:ascii="仿宋_GB2312" w:hAnsi="仿宋_GB2312" w:cs="仿宋_GB2312"/>
          <w:b/>
          <w:bCs/>
          <w:kern w:val="0"/>
          <w:sz w:val="32"/>
          <w:lang w:val="en-US" w:eastAsia="zh-CN"/>
        </w:rPr>
        <w:t>解烦忧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</w:rPr>
        <w:t>。</w:t>
      </w:r>
      <w:r>
        <w:rPr>
          <w:rFonts w:hint="eastAsia" w:ascii="仿宋_GB2312" w:hAnsi="仿宋_GB2312" w:eastAsia="仿宋_GB2312" w:cs="仿宋_GB2312"/>
          <w:kern w:val="0"/>
          <w:sz w:val="32"/>
        </w:rPr>
        <w:t>深化“放管服”改革，推进减证便民，加强资源整合和数据共享，让数据多跑路，群众少跑腿；不断提高经办服务水平，优化各项补贴经办流程，为企业发展营造更加便捷的服务氛围，确保人社领域惠企政策落实落地。及时将企业反映的困难问题纳入人社为民服务“直通车”服务，第一时间帮助解决困难问题，努力让人社服务有“深度”、政策执行有“温度”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_GB2312" w:hAnsi="仿宋_GB2312" w:cs="仿宋_GB2312"/>
          <w:kern w:val="0"/>
          <w:sz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_GB2312" w:hAnsi="仿宋_GB2312" w:cs="仿宋_GB2312"/>
          <w:kern w:val="0"/>
          <w:sz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right"/>
        <w:textAlignment w:val="auto"/>
        <w:rPr>
          <w:rFonts w:hint="eastAsia" w:ascii="仿宋_GB2312" w:hAnsi="仿宋_GB2312" w:cs="仿宋_GB2312"/>
          <w:kern w:val="0"/>
          <w:sz w:val="32"/>
          <w:lang w:val="en-US" w:eastAsia="zh-CN"/>
        </w:rPr>
      </w:pPr>
      <w:r>
        <w:rPr>
          <w:rFonts w:hint="eastAsia" w:ascii="仿宋_GB2312" w:hAnsi="仿宋_GB2312" w:cs="仿宋_GB2312"/>
          <w:kern w:val="0"/>
          <w:sz w:val="32"/>
          <w:lang w:val="en-US" w:eastAsia="zh-CN"/>
        </w:rPr>
        <w:t>单位：武江区人社局</w:t>
      </w:r>
    </w:p>
    <w:p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4" w:firstLineChars="1900"/>
        <w:jc w:val="both"/>
        <w:textAlignment w:val="auto"/>
        <w:rPr>
          <w:rFonts w:hint="default" w:ascii="仿宋_GB2312" w:hAnsi="仿宋_GB2312" w:cs="仿宋_GB2312"/>
          <w:spacing w:val="-23"/>
          <w:w w:val="95"/>
          <w:kern w:val="0"/>
          <w:sz w:val="32"/>
          <w:lang w:val="en-US" w:eastAsia="zh-CN"/>
        </w:rPr>
      </w:pPr>
      <w:r>
        <w:rPr>
          <w:rFonts w:hint="eastAsia" w:ascii="仿宋_GB2312" w:hAnsi="仿宋_GB2312" w:cs="仿宋_GB2312"/>
          <w:kern w:val="0"/>
          <w:sz w:val="32"/>
          <w:lang w:val="en-US" w:eastAsia="zh-CN"/>
        </w:rPr>
        <w:t>作者：于俊颖</w:t>
      </w:r>
    </w:p>
    <w:sectPr>
      <w:pgSz w:w="11906" w:h="16838"/>
      <w:pgMar w:top="2098" w:right="1474" w:bottom="1984" w:left="1587" w:header="851" w:footer="992" w:gutter="0"/>
      <w:cols w:space="425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1E7D39"/>
    <w:multiLevelType w:val="multilevel"/>
    <w:tmpl w:val="1B1E7D39"/>
    <w:lvl w:ilvl="0" w:tentative="0">
      <w:start w:val="1"/>
      <w:numFmt w:val="chineseCountingThousand"/>
      <w:pStyle w:val="9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58"/>
  <w:drawingGridVerticalSpacing w:val="57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NjMjEwN2NiNzZjY2M1ZjhjYzdmYmM0YzI1NzcyM2MifQ=="/>
  </w:docVars>
  <w:rsids>
    <w:rsidRoot w:val="001310B1"/>
    <w:rsid w:val="00001CF7"/>
    <w:rsid w:val="00010B8F"/>
    <w:rsid w:val="00022843"/>
    <w:rsid w:val="000342D9"/>
    <w:rsid w:val="001310B1"/>
    <w:rsid w:val="00167BB7"/>
    <w:rsid w:val="00196007"/>
    <w:rsid w:val="001F7E6D"/>
    <w:rsid w:val="00224BE4"/>
    <w:rsid w:val="00236869"/>
    <w:rsid w:val="00247541"/>
    <w:rsid w:val="00263A32"/>
    <w:rsid w:val="002C0885"/>
    <w:rsid w:val="002E43BE"/>
    <w:rsid w:val="002E7464"/>
    <w:rsid w:val="00314804"/>
    <w:rsid w:val="00357029"/>
    <w:rsid w:val="00496D61"/>
    <w:rsid w:val="004B5675"/>
    <w:rsid w:val="00545440"/>
    <w:rsid w:val="005B3F6B"/>
    <w:rsid w:val="005D0A78"/>
    <w:rsid w:val="005F093E"/>
    <w:rsid w:val="0064434D"/>
    <w:rsid w:val="006929CB"/>
    <w:rsid w:val="006F6CD9"/>
    <w:rsid w:val="00817C97"/>
    <w:rsid w:val="00911F15"/>
    <w:rsid w:val="0093263C"/>
    <w:rsid w:val="00932C35"/>
    <w:rsid w:val="0099276A"/>
    <w:rsid w:val="00AA5357"/>
    <w:rsid w:val="00B4395E"/>
    <w:rsid w:val="00B6714A"/>
    <w:rsid w:val="00B713BC"/>
    <w:rsid w:val="00B84A68"/>
    <w:rsid w:val="00BA2BAE"/>
    <w:rsid w:val="00BB5F31"/>
    <w:rsid w:val="00BB677B"/>
    <w:rsid w:val="00C120C3"/>
    <w:rsid w:val="00CB21E2"/>
    <w:rsid w:val="00CC3197"/>
    <w:rsid w:val="00D223F7"/>
    <w:rsid w:val="00D2665F"/>
    <w:rsid w:val="00D803DC"/>
    <w:rsid w:val="00DA3346"/>
    <w:rsid w:val="00E03BDD"/>
    <w:rsid w:val="00E27949"/>
    <w:rsid w:val="00E45B7F"/>
    <w:rsid w:val="00E73025"/>
    <w:rsid w:val="00F058A8"/>
    <w:rsid w:val="090737B1"/>
    <w:rsid w:val="0BA23B4A"/>
    <w:rsid w:val="0F317C24"/>
    <w:rsid w:val="27FF671B"/>
    <w:rsid w:val="33791ECE"/>
    <w:rsid w:val="41B97F83"/>
    <w:rsid w:val="44F609F5"/>
    <w:rsid w:val="49A673CE"/>
    <w:rsid w:val="4C123E98"/>
    <w:rsid w:val="4DA12A0A"/>
    <w:rsid w:val="53F6010D"/>
    <w:rsid w:val="67BA179A"/>
    <w:rsid w:val="67C0186E"/>
    <w:rsid w:val="6A33557B"/>
    <w:rsid w:val="6B991B1F"/>
    <w:rsid w:val="6D220D98"/>
    <w:rsid w:val="70414338"/>
    <w:rsid w:val="70443665"/>
    <w:rsid w:val="79843B46"/>
    <w:rsid w:val="9BF6BE1F"/>
    <w:rsid w:val="FFBFC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  <w:rPr>
      <w:sz w:val="24"/>
    </w:r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">
    <w:name w:val="列标题"/>
    <w:basedOn w:val="1"/>
    <w:link w:val="10"/>
    <w:qFormat/>
    <w:uiPriority w:val="0"/>
    <w:pPr>
      <w:numPr>
        <w:ilvl w:val="0"/>
        <w:numId w:val="1"/>
      </w:numPr>
      <w:topLinePunct/>
      <w:ind w:firstLine="0"/>
    </w:pPr>
    <w:rPr>
      <w:rFonts w:eastAsia="黑体" w:asciiTheme="minorHAnsi" w:hAnsiTheme="minorHAnsi" w:cstheme="minorBidi"/>
      <w:szCs w:val="21"/>
    </w:rPr>
  </w:style>
  <w:style w:type="character" w:customStyle="1" w:styleId="10">
    <w:name w:val="列标题 字符"/>
    <w:basedOn w:val="8"/>
    <w:link w:val="9"/>
    <w:qFormat/>
    <w:uiPriority w:val="0"/>
    <w:rPr>
      <w:rFonts w:eastAsia="黑体"/>
      <w:sz w:val="32"/>
    </w:rPr>
  </w:style>
  <w:style w:type="character" w:customStyle="1" w:styleId="11">
    <w:name w:val="页眉 字符"/>
    <w:basedOn w:val="8"/>
    <w:link w:val="5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character" w:customStyle="1" w:styleId="12">
    <w:name w:val="页脚 字符"/>
    <w:basedOn w:val="8"/>
    <w:link w:val="4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character" w:customStyle="1" w:styleId="13">
    <w:name w:val="批注框文本 字符"/>
    <w:basedOn w:val="8"/>
    <w:link w:val="3"/>
    <w:semiHidden/>
    <w:qFormat/>
    <w:uiPriority w:val="99"/>
    <w:rPr>
      <w:rFonts w:ascii="Times New Roman" w:hAnsi="Times New Roman" w:eastAsia="仿宋_GB2312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875</Words>
  <Characters>879</Characters>
  <Lines>4</Lines>
  <Paragraphs>1</Paragraphs>
  <TotalTime>2</TotalTime>
  <ScaleCrop>false</ScaleCrop>
  <LinksUpToDate>false</LinksUpToDate>
  <CharactersWithSpaces>881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2022-11-01T04:04:00Z</dcterms:created>
  <dc:creator>yy</dc:creator>
  <cp:lastModifiedBy>Administrator</cp:lastModifiedBy>
  <dcterms:modified xsi:type="dcterms:W3CDTF">2023-01-20T01:12:03Z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showFlag">
    <vt:bool>false</vt:bool>
  </property>
  <property fmtid="{D5CDD505-2E9C-101B-9397-08002B2CF9AE}" pid="4" name="userName">
    <vt:lpwstr>方瑞琪</vt:lpwstr>
  </property>
  <property fmtid="{D5CDD505-2E9C-101B-9397-08002B2CF9AE}" pid="5" name="ICV">
    <vt:lpwstr>D5CA1C84D94146679FBA43B6CA939436</vt:lpwstr>
  </property>
</Properties>
</file>