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附件4：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武江区审计局个性普法责任清单</w:t>
      </w:r>
    </w:p>
    <w:tbl>
      <w:tblPr>
        <w:tblStyle w:val="4"/>
        <w:tblpPr w:leftFromText="180" w:rightFromText="180" w:vertAnchor="text" w:horzAnchor="page" w:tblpXSpec="center" w:tblpY="307"/>
        <w:tblOverlap w:val="never"/>
        <w:tblW w:w="12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122"/>
        <w:gridCol w:w="5095"/>
        <w:gridCol w:w="4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50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</w:rPr>
              <w:t>重点宣传普及的法律法规</w:t>
            </w:r>
          </w:p>
        </w:tc>
        <w:tc>
          <w:tcPr>
            <w:tcW w:w="41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</w:rPr>
              <w:t>具体举措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2022年</w:t>
            </w:r>
          </w:p>
        </w:tc>
        <w:tc>
          <w:tcPr>
            <w:tcW w:w="2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武江区审计局</w:t>
            </w:r>
          </w:p>
        </w:tc>
        <w:tc>
          <w:tcPr>
            <w:tcW w:w="5095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《中华人民共和国宪法》《民法典》《审计法》</w:t>
            </w:r>
            <w:r>
              <w:rPr>
                <w:rFonts w:hint="eastAsia" w:ascii="仿宋_GB2312" w:eastAsia="仿宋_GB2312"/>
                <w:sz w:val="30"/>
                <w:szCs w:val="30"/>
              </w:rPr>
              <w:t>《广东省内部审计工作规定》《禁毒法》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《中华人民共和国保守国家秘密法》《中华人民共和国行政处罚法》</w:t>
            </w:r>
            <w:r>
              <w:rPr>
                <w:rFonts w:hint="eastAsia" w:ascii="仿宋_GB2312" w:eastAsia="仿宋_GB2312"/>
                <w:sz w:val="30"/>
                <w:szCs w:val="30"/>
              </w:rPr>
              <w:t>《中国共产党纪律处分条例》</w:t>
            </w:r>
          </w:p>
        </w:tc>
        <w:tc>
          <w:tcPr>
            <w:tcW w:w="416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通过开展审计项目到各区直单位宣传《审计法》，前往挂点社区、村委向群众宣传其他法律法规。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2E454FB"/>
    <w:rsid w:val="004404F6"/>
    <w:rsid w:val="004A16FF"/>
    <w:rsid w:val="00712C62"/>
    <w:rsid w:val="00A742E0"/>
    <w:rsid w:val="0211102A"/>
    <w:rsid w:val="13A565B7"/>
    <w:rsid w:val="2FBA7441"/>
    <w:rsid w:val="5CB926CD"/>
    <w:rsid w:val="62E4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26</Words>
  <Characters>154</Characters>
  <Lines>1</Lines>
  <Paragraphs>1</Paragraphs>
  <TotalTime>4</TotalTime>
  <ScaleCrop>false</ScaleCrop>
  <LinksUpToDate>false</LinksUpToDate>
  <CharactersWithSpaces>179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2022-06-01T03:30:00Z</dcterms:created>
  <dc:creator>郭春梅</dc:creator>
  <cp:lastModifiedBy>hjd</cp:lastModifiedBy>
  <dcterms:modified xsi:type="dcterms:W3CDTF">2023-01-31T06:11:27Z</dcterms:modified>
  <dc:title>附件4：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F70B29B122644ED199CB98358EBE6B9A</vt:lpwstr>
  </property>
</Properties>
</file>