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3-1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财政支出项目绩效自评报告（</w:t>
      </w:r>
      <w:r>
        <w:rPr>
          <w:rFonts w:hint="eastAsia" w:ascii="宋体" w:hAnsi="宋体"/>
          <w:b/>
          <w:sz w:val="36"/>
          <w:szCs w:val="36"/>
          <w:lang w:eastAsia="zh-CN"/>
        </w:rPr>
        <w:t>西联镇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rPr>
          <w:rFonts w:ascii="仿宋_GB2312" w:eastAsia="仿宋_GB2312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一、项目基本情况及自评结论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（一）项目用款单位简要情况。</w:t>
      </w:r>
    </w:p>
    <w:p>
      <w:pPr>
        <w:spacing w:line="360" w:lineRule="auto"/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西联镇政府2021年一般公共预算项目区级资金共计支出1698353.63元。主要分为三大综合运行类：1、基层党组织建设类区级配套资金 467200元。2、政府购买服务及运行补助类区级资金 854337.07元。3、镇街提升类区级资金376816.56元。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（二）项目实施主要内容及实施程序。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</w:t>
      </w:r>
      <w:r>
        <w:rPr>
          <w:rFonts w:hint="eastAsia" w:ascii="仿宋_GB2312" w:eastAsia="仿宋_GB2312"/>
          <w:sz w:val="32"/>
          <w:szCs w:val="32"/>
        </w:rPr>
        <w:t>述项目自评等级和分数，并对照佐证材料逐一分析。</w:t>
      </w: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二、绩效表现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（一）资金使用绩效。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1、项目资金实际总投入情况。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西联镇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总投入资金1698353.63元，综合运行类投入资金1698353.63元。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960" w:firstLine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项目资金实际支出情况，具体详细说明。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西联镇政府2021年一般公共预算项目区级资金共计支出1698353.63元。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（1、）基层党组织建设类区级配套资金支出 467200元，其中：村委办公经费区配套8万元,社区办公经费区配套3万元，村（居）公共服中心（站）人员经费23.12万元，村党组织服务群众专项经费区配套4.8万元，社区党组织服务群众专项经费区配套1.8万元，社区干部绩效考核奖励6万元。</w:t>
      </w:r>
    </w:p>
    <w:p>
      <w:pPr>
        <w:numPr>
          <w:ilvl w:val="0"/>
          <w:numId w:val="0"/>
        </w:numPr>
        <w:spacing w:line="360" w:lineRule="auto"/>
        <w:ind w:left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（2、）政府购买服务及运行补助类区级资金支出854337.07元，其中：综治信访维稳中心工作经费20352元，政府购买服务等（临聘人员工资）补助经费633985.07元，卫生健康工作经费180000元，人武工作经费20000元。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（3、）镇街提升类区级资金支出376816.56元。</w:t>
      </w:r>
    </w:p>
    <w:p>
      <w:pPr>
        <w:numPr>
          <w:ilvl w:val="0"/>
          <w:numId w:val="1"/>
        </w:numPr>
        <w:spacing w:line="360" w:lineRule="auto"/>
        <w:ind w:left="0" w:leftChars="0" w:firstLine="960" w:firstLine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项目的绩效目标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完成情况</w:t>
      </w:r>
      <w:r>
        <w:rPr>
          <w:rFonts w:hint="eastAsia" w:ascii="仿宋_GB2312" w:hAnsi="仿宋_GB2312" w:eastAsia="仿宋_GB2312"/>
          <w:sz w:val="32"/>
          <w:szCs w:val="32"/>
        </w:rPr>
        <w:t>（经济、政治和社会效益）。</w:t>
      </w:r>
    </w:p>
    <w:p>
      <w:pPr>
        <w:numPr>
          <w:ilvl w:val="0"/>
          <w:numId w:val="0"/>
        </w:numPr>
        <w:spacing w:line="360" w:lineRule="auto"/>
        <w:ind w:leftChars="3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西联镇政府2021年一般公共预算项目支出率为100%(财政年底资金未到位的除外），群众对政府的各项工作满意度高。</w:t>
      </w:r>
    </w:p>
    <w:p>
      <w:pPr>
        <w:numPr>
          <w:ilvl w:val="0"/>
          <w:numId w:val="1"/>
        </w:numPr>
        <w:spacing w:line="360" w:lineRule="auto"/>
        <w:ind w:left="0" w:leftChars="0" w:firstLine="960" w:firstLine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项目资金使用效益，对环境、经济、社会的可持续影响。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西联镇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2021年区级资金共计支1698353.63元，保障了镇政府的正常运转，人民群众对镇的综治、计生、卫生、社保、妇联、民政、党群等各项工作满意度高。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存在问题。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没有存在的问题。</w:t>
      </w: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完善项目管理资金绩效管理</w:t>
      </w:r>
      <w:r>
        <w:rPr>
          <w:rFonts w:hint="eastAsia" w:ascii="仿宋_GB2312" w:eastAsia="仿宋_GB2312"/>
          <w:sz w:val="32"/>
          <w:szCs w:val="32"/>
          <w:lang w:eastAsia="zh-CN"/>
        </w:rPr>
        <w:t>方面没有</w:t>
      </w:r>
      <w:r>
        <w:rPr>
          <w:rFonts w:hint="eastAsia" w:ascii="仿宋_GB2312" w:eastAsia="仿宋_GB2312"/>
          <w:sz w:val="32"/>
          <w:szCs w:val="32"/>
        </w:rPr>
        <w:t>意见。</w:t>
      </w:r>
    </w:p>
    <w:p>
      <w:pPr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2"/>
          <w:szCs w:val="32"/>
        </w:rPr>
        <w:t>其他需要说明的情况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其他需说明的内容。</w:t>
      </w:r>
    </w:p>
    <w:sectPr>
      <w:pgSz w:w="11906" w:h="16838"/>
      <w:pgMar w:top="1440" w:right="1800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E3B7B"/>
    <w:multiLevelType w:val="singleLevel"/>
    <w:tmpl w:val="81FE3B7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4588590"/>
    <w:multiLevelType w:val="singleLevel"/>
    <w:tmpl w:val="C45885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CA7"/>
    <w:rsid w:val="000560B1"/>
    <w:rsid w:val="00182223"/>
    <w:rsid w:val="003B25CA"/>
    <w:rsid w:val="004903E7"/>
    <w:rsid w:val="00534213"/>
    <w:rsid w:val="006F6EA7"/>
    <w:rsid w:val="0087074D"/>
    <w:rsid w:val="00916C35"/>
    <w:rsid w:val="009C14D0"/>
    <w:rsid w:val="00DB38F6"/>
    <w:rsid w:val="00E409B6"/>
    <w:rsid w:val="00EE444F"/>
    <w:rsid w:val="00F22CA7"/>
    <w:rsid w:val="020C076D"/>
    <w:rsid w:val="033C6C64"/>
    <w:rsid w:val="063C19D1"/>
    <w:rsid w:val="06BE1E63"/>
    <w:rsid w:val="09767112"/>
    <w:rsid w:val="098B5E4D"/>
    <w:rsid w:val="0A29618C"/>
    <w:rsid w:val="0A984894"/>
    <w:rsid w:val="0DB40CEB"/>
    <w:rsid w:val="10316818"/>
    <w:rsid w:val="1BEA0FB0"/>
    <w:rsid w:val="1F2336A2"/>
    <w:rsid w:val="214E4E0F"/>
    <w:rsid w:val="228E7D98"/>
    <w:rsid w:val="26312F37"/>
    <w:rsid w:val="2848481B"/>
    <w:rsid w:val="2A0C3112"/>
    <w:rsid w:val="39921607"/>
    <w:rsid w:val="3C9F4EE8"/>
    <w:rsid w:val="41E4252F"/>
    <w:rsid w:val="42813C4B"/>
    <w:rsid w:val="45536982"/>
    <w:rsid w:val="468762A1"/>
    <w:rsid w:val="47885596"/>
    <w:rsid w:val="4E5F369B"/>
    <w:rsid w:val="5375086E"/>
    <w:rsid w:val="539A4AC7"/>
    <w:rsid w:val="600E4F63"/>
    <w:rsid w:val="6AD83F82"/>
    <w:rsid w:val="6C5B4564"/>
    <w:rsid w:val="6F986BDE"/>
    <w:rsid w:val="71853614"/>
    <w:rsid w:val="721215CD"/>
    <w:rsid w:val="782745D4"/>
    <w:rsid w:val="78E54160"/>
    <w:rsid w:val="78E640AA"/>
    <w:rsid w:val="7A4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2016-12-01T07:04:00Z</dcterms:created>
  <dc:creator>lenovo</dc:creator>
  <cp:lastModifiedBy>lenovo</cp:lastModifiedBy>
  <cp:lastPrinted>2018-10-25T02:57:00Z</cp:lastPrinted>
  <dcterms:modified xsi:type="dcterms:W3CDTF">2022-02-23T03:29:22Z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7BF78D171AE940848B488B39A159A552</vt:lpwstr>
  </property>
</Properties>
</file>