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</w:t>
      </w:r>
      <w:r>
        <w:rPr>
          <w:rFonts w:hint="eastAsia" w:eastAsia="黑体"/>
          <w:sz w:val="32"/>
          <w:szCs w:val="32"/>
        </w:rPr>
        <w:t>件</w:t>
      </w:r>
      <w:r>
        <w:rPr>
          <w:rFonts w:eastAsia="黑体"/>
          <w:sz w:val="32"/>
          <w:szCs w:val="32"/>
        </w:rPr>
        <w:t>1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995"/>
        <w:gridCol w:w="998"/>
        <w:gridCol w:w="1463"/>
        <w:gridCol w:w="995"/>
        <w:gridCol w:w="995"/>
        <w:gridCol w:w="995"/>
        <w:gridCol w:w="1008"/>
        <w:gridCol w:w="995"/>
        <w:gridCol w:w="996"/>
        <w:gridCol w:w="1278"/>
        <w:gridCol w:w="996"/>
        <w:gridCol w:w="7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tblHeader/>
        </w:trPr>
        <w:tc>
          <w:tcPr>
            <w:tcW w:w="13455" w:type="dxa"/>
            <w:gridSpan w:val="13"/>
            <w:tcBorders>
              <w:top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预留城乡建设用地规模使用地块基本情况表</w:t>
            </w:r>
          </w:p>
          <w:p>
            <w:pPr>
              <w:jc w:val="right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单位：公顷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9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地块编号</w:t>
            </w:r>
          </w:p>
        </w:tc>
        <w:tc>
          <w:tcPr>
            <w:tcW w:w="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地块面积</w:t>
            </w:r>
          </w:p>
        </w:tc>
        <w:tc>
          <w:tcPr>
            <w:tcW w:w="24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地块位置</w:t>
            </w:r>
          </w:p>
        </w:tc>
        <w:tc>
          <w:tcPr>
            <w:tcW w:w="399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土地利用现状用途</w:t>
            </w:r>
          </w:p>
        </w:tc>
        <w:tc>
          <w:tcPr>
            <w:tcW w:w="426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落实前土地规划用途</w:t>
            </w:r>
          </w:p>
        </w:tc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9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9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镇（街道、农场、林场、开发区）</w:t>
            </w:r>
          </w:p>
        </w:tc>
        <w:tc>
          <w:tcPr>
            <w:tcW w:w="14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行政村</w:t>
            </w:r>
          </w:p>
        </w:tc>
        <w:tc>
          <w:tcPr>
            <w:tcW w:w="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农用地</w:t>
            </w:r>
          </w:p>
        </w:tc>
        <w:tc>
          <w:tcPr>
            <w:tcW w:w="99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建设用地</w:t>
            </w:r>
          </w:p>
        </w:tc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未利用地</w:t>
            </w:r>
          </w:p>
        </w:tc>
        <w:tc>
          <w:tcPr>
            <w:tcW w:w="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农用地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建设用地</w:t>
            </w:r>
          </w:p>
        </w:tc>
        <w:tc>
          <w:tcPr>
            <w:tcW w:w="1278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其他土地</w:t>
            </w: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tblHeader/>
        </w:trPr>
        <w:tc>
          <w:tcPr>
            <w:tcW w:w="9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其中耕地（含可调整地类）</w:t>
            </w:r>
          </w:p>
        </w:tc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交通水利用地及其他建设用地</w:t>
            </w: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tblHeader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LS01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0.4968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西联镇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西联村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0.4708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0.0257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0.000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0.4333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0.0635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tblHeader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0.4968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—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0.4708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0.0257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0.000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0.4333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0.0635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tblHeader/>
        </w:trPr>
        <w:tc>
          <w:tcPr>
            <w:tcW w:w="134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注：1.地块指的是同一闭合曲线围合区域。调入以实际调整的地块范围为计算单位，不以土地利用现状图或土地利用总体规划图中图斑作为单位，下同。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134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2.地块编号是地块的唯一标识码，在方案中必须前后一致，其中，落实地块编号格式为LSXX，下同。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134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3.地块位置具体到镇、村。其中，镇以镇级土地利用总体规划编制单位来划分，不以行政区划划分。未编制镇级土地利用总体规划的则以行政区划划分。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134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4.土地利用现状用途指的是依据年度土地利用现状调查，地块在最新的土地利用现状图上的用途。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134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5.土地规划用途指的依据土地规划用途分类，落实地块在土地利用总体规划图上的用途。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134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6.本表务必确保数据闭合，无相应内容的填写“0”，除备注栏外不得留空。面积保留四位小数，下同。</w:t>
            </w:r>
          </w:p>
        </w:tc>
      </w:tr>
    </w:tbl>
    <w:p>
      <w:r>
        <w:rPr>
          <w:rFonts w:eastAsia="仿宋"/>
          <w:sz w:val="32"/>
          <w:szCs w:val="32"/>
        </w:rPr>
        <w:br w:type="page"/>
      </w:r>
      <w:bookmarkStart w:id="0" w:name="_GoBack"/>
      <w:bookmarkEnd w:id="0"/>
    </w:p>
    <w:sectPr>
      <w:footerReference r:id="rId3" w:type="default"/>
      <w:pgSz w:w="16838" w:h="11905" w:orient="landscape"/>
      <w:pgMar w:top="1803" w:right="1440" w:bottom="1803" w:left="1440" w:header="851" w:footer="992" w:gutter="0"/>
      <w:cols w:space="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矩形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l1&#10;uVLQAAAABQEAAA8AAAAAAAAAAQAgAAAAIgAAAGRycy9kb3ducmV2LnhtbFBLAQIUABQAAAAIAIdO&#10;4kD/+bw7uQEAAIIDAAAOAAAAAAAAAAEAIAAAAB8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NTE5ZGVhODBkMGVlODcyZTFjZTc1ZDhlODU3NTcifQ=="/>
  </w:docVars>
  <w:rsids>
    <w:rsidRoot w:val="00556133"/>
    <w:rsid w:val="00325C61"/>
    <w:rsid w:val="004E23BF"/>
    <w:rsid w:val="00556133"/>
    <w:rsid w:val="007A09AA"/>
    <w:rsid w:val="00D56909"/>
    <w:rsid w:val="43A2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5</Pages>
  <Words>574</Words>
  <Characters>775</Characters>
  <Lines>6</Lines>
  <Paragraphs>1</Paragraphs>
  <TotalTime>15</TotalTime>
  <ScaleCrop>false</ScaleCrop>
  <LinksUpToDate>false</LinksUpToDate>
  <CharactersWithSpaces>789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2022-06-29T09:35:00Z</dcterms:created>
  <dc:creator>Owner</dc:creator>
  <cp:lastModifiedBy>Administrator</cp:lastModifiedBy>
  <dcterms:modified xsi:type="dcterms:W3CDTF">2023-04-28T08:38:49Z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D4FF3D1C1A38487D8427AC84BDDB0339_12</vt:lpwstr>
  </property>
</Properties>
</file>