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default" w:eastAsia="方正小标宋简体"/>
          <w:color w:val="333333"/>
          <w:sz w:val="14"/>
          <w:szCs w:val="1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武江区困难群众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医疗救助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情况的调研报告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按照《关于报送民生保障调查研究课题材料的通知》文件要求，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就我区困难群众医疗救助的调研情况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报告如下。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一、基本情况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医疗救助是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聚焦减轻困难群众重特大疾病医疗费用负担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防范和化解因病致贫返贫长效机制，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旨在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确保困难群众基本医疗有保障，不因罹患重特大疾病影响基本生活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我市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医疗救助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是指对救助对象参加基本医疗保险给予资助，保障其获得基本医疗保险服务；对救助对象在扣除各种医疗政策性补偿、补助、减免及社会指定医疗捐赠后，仍难以负担的符合规定的医疗费用，给予适当比例补助，帮助困难群众获得基本医疗服务。近年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始终坚持以人民为中心的发展思想，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扎实落实医疗救助政策，积极开展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医疗救助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工作。 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在资助参保方面，我局积极和区民政局对接，在每年8月份，将低保、特困、孤儿等收入型救助对象人员名单统一提供市医保局，由市医保局统一录入系统资助参加下一年度居民基本医疗保险，往后每月新增救助对象人员名单，由我局做好人员录入和资助参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2023年，我区共有收入型救助对象2551人，全部纳入基本医疗保险范围。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门诊、住院救助方面，依托于国家医保信息平台，自动从民政系统获取重点救助对像人员名单，在救助对象就医时按规定比例给与直接结算，无需救助对象垫付资金后再次申请。对于因病致贫家庭重病患者，经申请并通过镇街对其经济状况核查后，符合救助条件的，我局按规定审批救助资金。2023年，我局共救助因病致贫家庭重病患者12人，发放医疗救助资金47.25万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二、存在的困难和问题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（一）政策宣传成效不够，宣传覆盖面不广</w:t>
      </w: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方式手段</w:t>
      </w: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比较单一</w:t>
      </w: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。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医疗救助政策宣传主要依赖于传统的发放宣传折页、张贴宣传海报等传统形式，受众相对较少，群众政策知晓率不高。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（二）</w:t>
      </w: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国家医保信息平台部分功能不完善，影响救助工作开展</w:t>
      </w: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。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一是部分群众群众参加了职工医保，在其停保后，无法批量核查停保情况，导致未能及时参加居民医保；二是在国家医保信息平台获取救助对象名单时，部分人员已不再是救助对象身份，但国家医保系统仍显示为救助对象；三是工作人员无法批量导出救助对象人员名单和救助明细，无法主动及时核查出未救助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（三）救助对象无钱看病问题仍然存在。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目前我市针对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因病致贫家庭重病患者的医疗救助属于医后救助，需要救助对象先行支付完所有医疗费用后提供相应发票、结算单才能申请救助。部分救助对象在患病后无力支付医疗费用，而放弃治疗和延误治疗的问题突出。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（四）镇（街）医疗救助工作人员流动性较大。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医疗救助工作是医保局组建后从民政部门转移过来的业务，此项工作在镇街开展主要由民政专员负责，而民政专员多为临聘人员，部分镇街人员流动性大，影响工作开展。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</w:rPr>
        <w:t>三、意见建议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（一）进一步加大宣传力度。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宣传工作要常态化。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要及时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组织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镇街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业务人员跟进学习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医疗救助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政策，做到学懂弄通悟透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同时，镇街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业务人员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要经常性向两委干部和群众开展政策宣传，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让群众及时了解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救助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政策，避免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符合条件未申领情况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。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宣传方式要多样化。要进一步丰富宣传途径，充分利用村居网格体系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农村“大喇叭”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等设备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，村组微信工作群等受益面广的新媒体平台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深入基层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宣传医疗救助政策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，提高群众对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救助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政策的知晓度。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（二）进一步强化</w:t>
      </w: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医保信息平台</w:t>
      </w: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333333"/>
          <w:spacing w:val="0"/>
          <w:sz w:val="32"/>
          <w:szCs w:val="32"/>
        </w:rPr>
        <w:t>建设</w:t>
      </w:r>
      <w:r>
        <w:rPr>
          <w:rStyle w:val="7"/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积极向市医保局反馈国家医保信息平台功能不完善的地方，为进一步系统改造升级建言献策，助力平台建设，提升医保服务效能，促进医疗救助工作更好开展。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7"/>
          <w:rFonts w:hint="eastAsia" w:ascii="楷体" w:hAnsi="楷体" w:eastAsia="楷体" w:cs="楷体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（三）与医院建立协调联动机制。</w:t>
      </w: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积极主动和医院对接，掌握申请救助人员医疗费用情况，在符合申请医疗救助的条件下，先行采取预结算的方式，再由医保部门直接将审批后的救助资金划拨到医院进行结算，解决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救助对象在患病后无力支付医疗费用而放弃治疗和延误治疗的问题。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韶关市武江区医疗保障局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                         2023年6月2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2YWZkMzUwZDk4Y2MxNDAwNDQ5NDRjYWQ1NjYwMzQifQ=="/>
  </w:docVars>
  <w:rsids>
    <w:rsidRoot w:val="00000000"/>
    <w:rsid w:val="02B7449E"/>
    <w:rsid w:val="0F0B14E3"/>
    <w:rsid w:val="10AC6EBE"/>
    <w:rsid w:val="126464D9"/>
    <w:rsid w:val="221D6484"/>
    <w:rsid w:val="29B2236E"/>
    <w:rsid w:val="2B651BED"/>
    <w:rsid w:val="2CD0135A"/>
    <w:rsid w:val="35F26631"/>
    <w:rsid w:val="3BA50F6A"/>
    <w:rsid w:val="3D3F6C08"/>
    <w:rsid w:val="401818B4"/>
    <w:rsid w:val="40DB1858"/>
    <w:rsid w:val="41976088"/>
    <w:rsid w:val="47627486"/>
    <w:rsid w:val="4D003F07"/>
    <w:rsid w:val="54DB5E20"/>
    <w:rsid w:val="5ABB41DE"/>
    <w:rsid w:val="5F2F7901"/>
    <w:rsid w:val="63810C4D"/>
    <w:rsid w:val="74CD2334"/>
    <w:rsid w:val="780E2A7A"/>
    <w:rsid w:val="7E1D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1519</Words>
  <Characters>1536</Characters>
  <Lines>0</Lines>
  <Paragraphs>0</Paragraphs>
  <TotalTime>17</TotalTime>
  <ScaleCrop>false</ScaleCrop>
  <LinksUpToDate>false</LinksUpToDate>
  <CharactersWithSpaces>1585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July</dc:creator>
  <cp:lastModifiedBy>123</cp:lastModifiedBy>
  <dcterms:modified xsi:type="dcterms:W3CDTF">2023-06-05T06:33:20Z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F681A39BEE37468EA4C01B5518BE0BBF</vt:lpwstr>
  </property>
</Properties>
</file>