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color w:val="FF0000"/>
          <w:spacing w:val="28"/>
          <w:w w:val="102"/>
          <w:kern w:val="15"/>
          <w:sz w:val="72"/>
          <w:szCs w:val="72"/>
          <w:lang w:val="en-US" w:eastAsia="zh-CN"/>
        </w:rPr>
      </w:pPr>
      <w:r>
        <w:rPr>
          <w:rFonts w:hint="eastAsia" w:ascii="新宋体" w:hAnsi="新宋体" w:eastAsia="新宋体" w:cs="新宋体"/>
          <w:b/>
          <w:bCs/>
          <w:color w:val="FF0000"/>
          <w:spacing w:val="28"/>
          <w:w w:val="102"/>
          <w:kern w:val="15"/>
          <w:sz w:val="72"/>
          <w:szCs w:val="72"/>
          <w:lang w:eastAsia="zh-CN"/>
        </w:rPr>
        <w:t>韶关市</w:t>
      </w:r>
      <w:r>
        <w:rPr>
          <w:rFonts w:hint="eastAsia" w:ascii="新宋体" w:hAnsi="新宋体" w:eastAsia="新宋体" w:cs="新宋体"/>
          <w:b/>
          <w:bCs/>
          <w:color w:val="FF0000"/>
          <w:spacing w:val="28"/>
          <w:w w:val="102"/>
          <w:kern w:val="15"/>
          <w:sz w:val="72"/>
          <w:szCs w:val="72"/>
          <w:lang w:val="en-US" w:eastAsia="zh-CN"/>
        </w:rPr>
        <w:t>武江区医疗保障局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159385</wp:posOffset>
                </wp:positionV>
                <wp:extent cx="5540375" cy="1270"/>
                <wp:effectExtent l="0" t="28575" r="3175" b="46355"/>
                <wp:wrapNone/>
                <wp:docPr id="1" name="直接连接符 1"/>
                <wp:cNvGraphicFramePr/>
                <a:graphic xmlns:a="http://schemas.openxmlformats.org/drawingml/2006/main">
                  <a:graphicData uri="http://schemas.microsoft.com/office/word/2010/wordprocessingShape">
                    <wps:wsp>
                      <wps:cNvCnPr/>
                      <wps:spPr>
                        <a:xfrm>
                          <a:off x="0" y="0"/>
                          <a:ext cx="5540375" cy="127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2.55pt;height:0.1pt;width:436.25pt;z-index:251659264;mso-width-relative:page;mso-height-relative:page;" filled="f" stroked="t" coordsize="21600,21600" o:gfxdata="UEsDBAoAAAAAAIdO4kAAAAAAAAAAAAAAAAAEAAAAZHJzL1BLAwQUAAAACACHTuJAZQhVuNMAAAAH&#10;AQAADwAAAGRycy9kb3ducmV2LnhtbE2OwU7DMBBE70j8g7VI3KidlDZViNMDEmdoy4GjG2+TqPE6&#10;sp2m/Xu2J7jNzoxmX7W9ukFcMMTek4ZsoUAgNd721Gr4Pny8bEDEZMiawRNquGGEbf34UJnS+pl2&#10;eNmnVvAIxdJo6FIaSylj06EzceFHJM5OPjiT+AyttMHMPO4GmSu1ls70xB86M+J7h815PzkNP0Ug&#10;P+8+T1/LiW4xH8+HfKW0fn7K1BuIhNf0V4Y7PqNDzUxHP5GNYtDwuuaihnyVgeB4UxQsjndjCbKu&#10;5H/++hdQSwMEFAAAAAgAh07iQGunUs//AQAA7gMAAA4AAABkcnMvZTJvRG9jLnhtbK1TzY7TMBC+&#10;I/EOlu80SaEURU33sKVcEFRieYCp7TQW/pPtNu1L8AJI3ODEkfu+DctjMHZCF5ZLD+TgjD3jb+b7&#10;Zry4OmpFDsIHaU1Dq0lJiTDMcml2DX1/s37ygpIQwXBQ1oiGnkSgV8vHjxa9q8XUdlZx4QmCmFD3&#10;rqFdjK4uisA6oSFMrBMGna31GiJu/a7gHnpE16qYluXzoreeO2+ZCAFPV4OTjoj+EkDbtpKJlWV7&#10;LUwcUL1QEJFS6KQLdJmrbVvB4tu2DSIS1VBkGvOKSdDeprVYLqDeeXCdZGMJcEkJDzhpkAaTnqFW&#10;EIHsvfwHSkvmbbBtnDCri4FIVgRZVOUDbd514ETmglIHdxY9/D9Y9uaw8URynARKDGhs+N2n7z8+&#10;fvl5+xnXu29fSZVE6l2oMfbabPy4C27jE+Nj63X6IxdyzMKezsKKYyQMD2ezZ+XT+YwShr5qOs+6&#10;F/d3nQ/xlbCaJKOhSppEG2o4vA4R82Ho75B0rAzpEXRezbCNDHAIW2w+mtohkYit/HDTjQ0JVkm+&#10;lkqli8HvttfKkwPgOKzXJX6JHML/FZZyrSB0Q1x2DYPSCeAvDSfx5FAog++Dpkq04JQogc8pWQgI&#10;dQSpLonE1MpgBUnfQdFkbS0/YVv2zstdh4LkFuQYHINc7ziyac7+3Gek+2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FW40wAAAAcBAAAPAAAAAAAAAAEAIAAAACIAAABkcnMvZG93bnJldi54&#10;bWxQSwECFAAUAAAACACHTuJAa6dSz/8BAADuAwAADgAAAAAAAAABACAAAAAiAQAAZHJzL2Uyb0Rv&#10;Yy54bWxQSwUGAAAAAAYABgBZAQAAkwUAAAAA&#10;">
                <v:fill on="f" focussize="0,0"/>
                <v:stroke weight="4.5pt" color="#FF0000" linestyle="thickThin"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区医保局开展拥军优属活动情况汇报</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为</w:t>
      </w:r>
      <w:r>
        <w:rPr>
          <w:rFonts w:ascii="仿宋_GB2312" w:hAnsi="宋体" w:eastAsia="仿宋_GB2312" w:cs="仿宋_GB2312"/>
          <w:color w:val="000000"/>
          <w:kern w:val="0"/>
          <w:sz w:val="31"/>
          <w:szCs w:val="31"/>
          <w:lang w:val="en-US" w:eastAsia="zh-CN" w:bidi="ar"/>
        </w:rPr>
        <w:t>扎实做好拥军优属各</w:t>
      </w:r>
      <w:r>
        <w:rPr>
          <w:rFonts w:hint="eastAsia" w:ascii="仿宋_GB2312" w:hAnsi="宋体" w:eastAsia="仿宋_GB2312" w:cs="仿宋_GB2312"/>
          <w:color w:val="000000"/>
          <w:kern w:val="0"/>
          <w:sz w:val="31"/>
          <w:szCs w:val="31"/>
          <w:lang w:val="en-US" w:eastAsia="zh-CN" w:bidi="ar"/>
        </w:rPr>
        <w:t>项工作，按照区双拥办相关工作部署，8月以来，我局积极开展各项拥军优属活动，现将活动情况汇报如下：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1"/>
          <w:szCs w:val="31"/>
          <w:lang w:val="en-US" w:eastAsia="zh-CN" w:bidi="ar"/>
        </w:rPr>
        <w:t>一、学习习近平总书记关于双拥工作重要论述。</w:t>
      </w:r>
      <w:r>
        <w:rPr>
          <w:rFonts w:hint="eastAsia" w:ascii="仿宋_GB2312" w:hAnsi="仿宋_GB2312" w:eastAsia="仿宋_GB2312" w:cs="仿宋_GB2312"/>
          <w:color w:val="000000"/>
          <w:kern w:val="0"/>
          <w:sz w:val="32"/>
          <w:szCs w:val="32"/>
          <w:lang w:val="en-US" w:eastAsia="zh-CN" w:bidi="ar"/>
        </w:rPr>
        <w:t>8月1日，区医保局召开党员大会，学习习近平总书记关于双拥工作重要论述，领会其时代内涵和精神实质，增强做好新时代拥军优属工作的责任感、使命感。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二、组织观看2023年“最美拥军人物”节目。</w:t>
      </w:r>
      <w:r>
        <w:rPr>
          <w:rFonts w:hint="eastAsia" w:ascii="仿宋_GB2312" w:hAnsi="宋体" w:eastAsia="仿宋_GB2312" w:cs="仿宋_GB2312"/>
          <w:color w:val="000000"/>
          <w:kern w:val="0"/>
          <w:sz w:val="31"/>
          <w:szCs w:val="31"/>
          <w:lang w:val="en-US" w:eastAsia="zh-CN" w:bidi="ar"/>
        </w:rPr>
        <w:t>根据区双拥办的工作部署，要求全局人员收看闪亮的名字-2023年最美拥军人物发布仪式，以激励全局人员向双拥模范人物学习，以更饱满的热情和更扎实的作风继续做好拥军工作。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三、全面落实拥军优属医保政策，保障军人军属权益。</w:t>
      </w:r>
      <w:r>
        <w:rPr>
          <w:rFonts w:hint="eastAsia" w:ascii="仿宋_GB2312" w:hAnsi="宋体" w:eastAsia="仿宋_GB2312" w:cs="仿宋_GB2312"/>
          <w:color w:val="000000"/>
          <w:kern w:val="0"/>
          <w:sz w:val="31"/>
          <w:szCs w:val="31"/>
          <w:lang w:val="en-US" w:eastAsia="zh-CN" w:bidi="ar"/>
        </w:rPr>
        <w:t>认真贯彻《退役军人保障法》《军人地位和权益保障法》《军人抚恤优待条例》等法律法规及《韶关市优抚安置规定》等政策，按照《韶关市基本医疗保险实施办法》文件规定，加强重点优抚对象医保优待政策的宣传和指引，落实重点优抚对象政府代缴城乡居民基本医疗保险工作，切实维护军人医保权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四、努力为部队办实事解难题。</w:t>
      </w:r>
      <w:r>
        <w:rPr>
          <w:rFonts w:hint="eastAsia" w:ascii="仿宋_GB2312" w:hAnsi="宋体" w:eastAsia="仿宋_GB2312" w:cs="仿宋_GB2312"/>
          <w:color w:val="000000"/>
          <w:kern w:val="0"/>
          <w:sz w:val="31"/>
          <w:szCs w:val="31"/>
          <w:lang w:val="en-US" w:eastAsia="zh-CN" w:bidi="ar"/>
        </w:rPr>
        <w:t>为便捷我市优抚对象医疗费用结算，实现本市范围内跨区医疗补助、优惠减免“一站式”医疗费用结算同步，我区积极向市医保局建言献策，助力韶关市优抚对象“—站式”医疗费用结算系统建立，切实方便退役军人医保结算。</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韶关市武江区医疗保障局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2023年8月9日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mQ0YjA2NTNkNWNjZDRjZDEzMDJjMWM5MWIyMTAifQ=="/>
  </w:docVars>
  <w:rsids>
    <w:rsidRoot w:val="00000000"/>
    <w:rsid w:val="00033E4D"/>
    <w:rsid w:val="000F1AB5"/>
    <w:rsid w:val="018549D0"/>
    <w:rsid w:val="02793B0F"/>
    <w:rsid w:val="02BB1521"/>
    <w:rsid w:val="07AD0756"/>
    <w:rsid w:val="0E4B63E2"/>
    <w:rsid w:val="0E9D6C3E"/>
    <w:rsid w:val="10811ACC"/>
    <w:rsid w:val="11701DC2"/>
    <w:rsid w:val="12046FD4"/>
    <w:rsid w:val="12C123E1"/>
    <w:rsid w:val="13C656A6"/>
    <w:rsid w:val="15917E5E"/>
    <w:rsid w:val="172F40AF"/>
    <w:rsid w:val="18203F97"/>
    <w:rsid w:val="189E7D63"/>
    <w:rsid w:val="19061883"/>
    <w:rsid w:val="19BC42DA"/>
    <w:rsid w:val="1BAA3C5C"/>
    <w:rsid w:val="1D790CB7"/>
    <w:rsid w:val="1DD86FC5"/>
    <w:rsid w:val="1E536404"/>
    <w:rsid w:val="1EE32613"/>
    <w:rsid w:val="214E2BE4"/>
    <w:rsid w:val="22EC1AEA"/>
    <w:rsid w:val="238B1709"/>
    <w:rsid w:val="24362490"/>
    <w:rsid w:val="27231F6B"/>
    <w:rsid w:val="277A121B"/>
    <w:rsid w:val="2D2537F5"/>
    <w:rsid w:val="2E6870C8"/>
    <w:rsid w:val="2F3E773C"/>
    <w:rsid w:val="31807FCD"/>
    <w:rsid w:val="31D165C7"/>
    <w:rsid w:val="343E3106"/>
    <w:rsid w:val="35616F42"/>
    <w:rsid w:val="366C6D72"/>
    <w:rsid w:val="38557837"/>
    <w:rsid w:val="38DC3B37"/>
    <w:rsid w:val="3A080DCA"/>
    <w:rsid w:val="3B295598"/>
    <w:rsid w:val="3C0D35B3"/>
    <w:rsid w:val="3E0A4A4F"/>
    <w:rsid w:val="3EA056A6"/>
    <w:rsid w:val="3F7020CB"/>
    <w:rsid w:val="4001677D"/>
    <w:rsid w:val="413B3AB4"/>
    <w:rsid w:val="415346A4"/>
    <w:rsid w:val="41652D3C"/>
    <w:rsid w:val="41DB340C"/>
    <w:rsid w:val="42347BC6"/>
    <w:rsid w:val="42741814"/>
    <w:rsid w:val="436E5A17"/>
    <w:rsid w:val="43703837"/>
    <w:rsid w:val="44CD30D2"/>
    <w:rsid w:val="45696319"/>
    <w:rsid w:val="45DE6432"/>
    <w:rsid w:val="48D531D0"/>
    <w:rsid w:val="49D942C7"/>
    <w:rsid w:val="4B6A0FD8"/>
    <w:rsid w:val="4CA17B66"/>
    <w:rsid w:val="4CC67421"/>
    <w:rsid w:val="4D063102"/>
    <w:rsid w:val="4E0717B1"/>
    <w:rsid w:val="4E4F2D6C"/>
    <w:rsid w:val="4F365D17"/>
    <w:rsid w:val="4F5B578B"/>
    <w:rsid w:val="502C78E1"/>
    <w:rsid w:val="52376773"/>
    <w:rsid w:val="524732FD"/>
    <w:rsid w:val="52F60377"/>
    <w:rsid w:val="55D4219C"/>
    <w:rsid w:val="57821F7D"/>
    <w:rsid w:val="5A23732C"/>
    <w:rsid w:val="5BAC3123"/>
    <w:rsid w:val="5D663C6C"/>
    <w:rsid w:val="5DF7771D"/>
    <w:rsid w:val="5E452A01"/>
    <w:rsid w:val="5FA23FE8"/>
    <w:rsid w:val="5FAD5B82"/>
    <w:rsid w:val="607F53ED"/>
    <w:rsid w:val="61DA6B38"/>
    <w:rsid w:val="62C456BC"/>
    <w:rsid w:val="63A4729C"/>
    <w:rsid w:val="678C5840"/>
    <w:rsid w:val="680C671B"/>
    <w:rsid w:val="687C6F49"/>
    <w:rsid w:val="687D0CF0"/>
    <w:rsid w:val="691F7308"/>
    <w:rsid w:val="6A356EA0"/>
    <w:rsid w:val="6A8B34D2"/>
    <w:rsid w:val="6B750B04"/>
    <w:rsid w:val="6CDC7AC9"/>
    <w:rsid w:val="702459EC"/>
    <w:rsid w:val="71507640"/>
    <w:rsid w:val="75162A3D"/>
    <w:rsid w:val="76AA1F0F"/>
    <w:rsid w:val="78D1250F"/>
    <w:rsid w:val="79F41F96"/>
    <w:rsid w:val="7A923D39"/>
    <w:rsid w:val="7C4F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1"/>
    </w:rPr>
  </w:style>
  <w:style w:type="paragraph" w:styleId="4">
    <w:name w:val="Normal Indent"/>
    <w:basedOn w:val="1"/>
    <w:qFormat/>
    <w:uiPriority w:val="0"/>
    <w:pPr>
      <w:ind w:firstLine="420" w:firstLineChars="200"/>
    </w:pPr>
    <w:rPr>
      <w:rFonts w:ascii="Calibri" w:hAnsi="Calibri"/>
      <w:sz w:val="21"/>
      <w:szCs w:val="24"/>
    </w:rPr>
  </w:style>
  <w:style w:type="paragraph" w:styleId="5">
    <w:name w:val="Body Text"/>
    <w:basedOn w:val="1"/>
    <w:qFormat/>
    <w:uiPriority w:val="1"/>
    <w:rPr>
      <w:rFonts w:ascii="宋体" w:hAnsi="宋体" w:eastAsia="宋体" w:cs="宋体"/>
      <w:sz w:val="32"/>
      <w:szCs w:val="32"/>
    </w:rPr>
  </w:style>
  <w:style w:type="paragraph" w:styleId="6">
    <w:name w:val="footer"/>
    <w:basedOn w:val="1"/>
    <w:unhideWhenUsed/>
    <w:qFormat/>
    <w:uiPriority w:val="99"/>
    <w:pPr>
      <w:tabs>
        <w:tab w:val="center" w:pos="4680"/>
        <w:tab w:val="right" w:pos="9360"/>
      </w:tabs>
      <w:spacing w:after="0" w:line="240" w:lineRule="auto"/>
    </w:pPr>
  </w:style>
  <w:style w:type="paragraph" w:customStyle="1" w:styleId="9">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Normal New New"/>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w:qFormat/>
    <w:uiPriority w:val="0"/>
    <w:pPr>
      <w:widowControl w:val="0"/>
      <w:jc w:val="both"/>
    </w:pPr>
    <w:rPr>
      <w:rFonts w:ascii="Times New Roman" w:hAnsi="Times New Roman" w:eastAsia="宋体" w:cs="黑体"/>
      <w:kern w:val="2"/>
      <w:sz w:val="21"/>
      <w:lang w:val="en-US" w:eastAsia="zh-CN" w:bidi="ar-SA"/>
    </w:rPr>
  </w:style>
  <w:style w:type="character" w:customStyle="1" w:styleId="16">
    <w:name w:val="NormalCharacter"/>
    <w:semiHidden/>
    <w:qFormat/>
    <w:uiPriority w:val="0"/>
    <w:rPr>
      <w:rFonts w:ascii="仿宋_GB2312"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Words>
  <Characters>215</Characters>
  <Lines>0</Lines>
  <Paragraphs>0</Paragraphs>
  <TotalTime>3</TotalTime>
  <ScaleCrop>false</ScaleCrop>
  <LinksUpToDate>false</LinksUpToDate>
  <CharactersWithSpaces>215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cp:lastPrinted>2021-09-17T07:54:00Z</cp:lastPrinted>
  <dcterms:modified xsi:type="dcterms:W3CDTF">2023-08-09T01:15:44Z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C090DBA98EB846AB9D7ECAB478CB933C</vt:lpwstr>
  </property>
</Properties>
</file>