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宋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  <w:r>
        <w:rPr>
          <w:rFonts w:hint="eastAsia" w:ascii="黑体" w:hAnsi="黑体" w:eastAsia="黑体"/>
          <w:color w:val="000000"/>
          <w:sz w:val="32"/>
          <w:lang w:val="en-US" w:eastAsia="zh-CN"/>
        </w:rPr>
        <w:t>3-1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财政支出项目绩效自评报告（用款单位）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（一）动态巡查</w:t>
      </w:r>
      <w:r>
        <w:rPr>
          <w:rFonts w:hint="eastAsia" w:ascii="仿宋_GB2312" w:eastAsia="仿宋_GB2312"/>
          <w:sz w:val="32"/>
          <w:szCs w:val="32"/>
          <w:lang w:eastAsia="zh-CN"/>
        </w:rPr>
        <w:t>工作</w:t>
      </w:r>
      <w:r>
        <w:rPr>
          <w:rFonts w:hint="eastAsia" w:ascii="仿宋_GB2312" w:eastAsia="仿宋_GB2312"/>
          <w:sz w:val="32"/>
          <w:szCs w:val="32"/>
        </w:rPr>
        <w:t>、执法终端设备购置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二）全区执法中队，担负全区巡查、执法工作任务。武江区面积大，自然资源违法现象较多，为完成“两违”拆除行动，做好全区自然系统动态巡查实时监管、实时上报，配合参与年度卫片执法检查等工作，乡镇自然所基层执法人员（协管员）发挥着越来越重要作用，把违法行为制止在萌芽状态作出努力。根据武江区各乡镇执法中队动态巡查管理规定，开展自然资源动态巡查工作</w:t>
      </w:r>
      <w:r>
        <w:rPr>
          <w:rFonts w:hint="eastAsia" w:ascii="仿宋_GB2312" w:eastAsia="仿宋_GB2312"/>
          <w:sz w:val="32"/>
          <w:szCs w:val="32"/>
          <w:lang w:eastAsia="zh-CN"/>
        </w:rPr>
        <w:t>；围绕区自然资源局法规股职责要求做好依法行政工作。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综</w:t>
      </w:r>
      <w:r>
        <w:rPr>
          <w:rFonts w:hint="eastAsia" w:ascii="仿宋_GB2312" w:eastAsia="仿宋_GB2312"/>
          <w:sz w:val="32"/>
          <w:szCs w:val="32"/>
        </w:rPr>
        <w:t>述项目自评分数</w:t>
      </w:r>
      <w:r>
        <w:rPr>
          <w:rFonts w:hint="eastAsia" w:ascii="仿宋_GB2312" w:eastAsia="仿宋_GB2312"/>
          <w:sz w:val="32"/>
          <w:szCs w:val="32"/>
          <w:lang w:eastAsia="zh-CN"/>
        </w:rPr>
        <w:t>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1、</w:t>
      </w:r>
      <w:r>
        <w:rPr>
          <w:rFonts w:hint="eastAsia" w:ascii="仿宋_GB2312" w:eastAsia="仿宋_GB2312"/>
          <w:sz w:val="32"/>
          <w:szCs w:val="32"/>
        </w:rPr>
        <w:t>动态巡查</w:t>
      </w:r>
      <w:r>
        <w:rPr>
          <w:rFonts w:hint="eastAsia" w:ascii="仿宋_GB2312" w:eastAsia="仿宋_GB2312"/>
          <w:sz w:val="32"/>
          <w:szCs w:val="32"/>
          <w:lang w:eastAsia="zh-CN"/>
        </w:rPr>
        <w:t>工作</w:t>
      </w:r>
      <w:r>
        <w:rPr>
          <w:rFonts w:hint="eastAsia" w:ascii="仿宋_GB2312" w:eastAsia="仿宋_GB2312"/>
          <w:sz w:val="32"/>
          <w:szCs w:val="32"/>
        </w:rPr>
        <w:t>、执法终端设备购置经费</w:t>
      </w:r>
      <w:r>
        <w:rPr>
          <w:rFonts w:hint="eastAsia" w:ascii="仿宋_GB2312" w:eastAsia="仿宋_GB2312"/>
          <w:sz w:val="32"/>
          <w:szCs w:val="32"/>
          <w:lang w:eastAsia="zh-CN"/>
        </w:rPr>
        <w:t>总投入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25.5万元。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2、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动态巡查总支出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16.9万元，</w:t>
      </w:r>
      <w:r>
        <w:rPr>
          <w:rFonts w:hint="eastAsia" w:ascii="仿宋_GB2312" w:eastAsia="仿宋_GB2312"/>
          <w:sz w:val="32"/>
          <w:szCs w:val="32"/>
        </w:rPr>
        <w:t>执法终端设备购置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经费总支出8.6万元。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  <w:szCs w:val="32"/>
        </w:rPr>
        <w:t>、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动态巡查项目的实施将有力地推进我区动态巡查管理，有效遏制违法用地、违法勘查开采矿产资源行为，进一步规范土地、矿产资源管理秩序，促进保护耕地和节约集约用地，促进合理开发利用矿产资源，遏制自然资源违法上升态势；依法行政工作的实施将有力地推进我区依法行政规范化管理，有效推进依法行政工作，</w:t>
      </w:r>
      <w:r>
        <w:rPr>
          <w:rFonts w:hint="eastAsia" w:ascii="仿宋_GB2312" w:eastAsia="仿宋_GB2312"/>
          <w:sz w:val="32"/>
          <w:szCs w:val="32"/>
        </w:rPr>
        <w:t>带来良性的可持续影响。</w:t>
      </w:r>
      <w:bookmarkStart w:id="0" w:name="_GoBack"/>
      <w:bookmarkEnd w:id="0"/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10316818"/>
    <w:rsid w:val="1BEA0FB0"/>
    <w:rsid w:val="2A09107B"/>
    <w:rsid w:val="2A0C3112"/>
    <w:rsid w:val="2A7F1619"/>
    <w:rsid w:val="39921607"/>
    <w:rsid w:val="468762A1"/>
    <w:rsid w:val="4E8F7D50"/>
    <w:rsid w:val="5375086E"/>
    <w:rsid w:val="5F8F45BA"/>
    <w:rsid w:val="661548A0"/>
    <w:rsid w:val="6A9D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231</Characters>
  <Lines>1</Lines>
  <Paragraphs>1</Paragraphs>
  <TotalTime>2</TotalTime>
  <ScaleCrop>false</ScaleCrop>
  <LinksUpToDate>false</LinksUpToDate>
  <CharactersWithSpaces>270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WPS_1528078720</cp:lastModifiedBy>
  <cp:lastPrinted>2018-10-25T02:57:00Z</cp:lastPrinted>
  <dcterms:modified xsi:type="dcterms:W3CDTF">2021-01-26T03:38:32Z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