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附件3-1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韶关市武江区</w:t>
      </w:r>
      <w:r>
        <w:rPr>
          <w:rFonts w:hint="eastAsia" w:ascii="宋体" w:hAnsi="宋体"/>
          <w:b/>
          <w:sz w:val="36"/>
          <w:szCs w:val="36"/>
          <w:lang w:eastAsia="zh-CN"/>
        </w:rPr>
        <w:t>森林保险区级配套</w:t>
      </w:r>
      <w:r>
        <w:rPr>
          <w:rFonts w:hint="eastAsia" w:ascii="宋体" w:hAnsi="宋体"/>
          <w:b/>
          <w:sz w:val="36"/>
          <w:szCs w:val="36"/>
        </w:rPr>
        <w:t>项目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）项目实施主要内容及实施程序。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根据省政府办公厅《转发省林业厅关于广东省政策性森</w:t>
      </w:r>
      <w:r>
        <w:rPr>
          <w:rFonts w:hint="eastAsia" w:ascii="仿宋_GB2312" w:eastAsia="仿宋_GB2312"/>
          <w:sz w:val="32"/>
          <w:szCs w:val="32"/>
          <w:lang w:eastAsia="zh-CN"/>
        </w:rPr>
        <w:t>林保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险试点工作方案的通知》(粤办函2012120号)精神，充分发挥公共财政对林业的文撑保障作用，扎实进政策性森林保险，认真做好中央财致森林保险保费补贴在因暴流接赔的试点工作，加快完善坏业险转移分散机制和林业生产融资制，提高林业抵御风险和可持续发展能力，有力促进区域林业态安全体系建设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生态公益林实行全省统保，商品林实行愿投保，财政对生态公益林和商品林按不同比例予以适度补贴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兼顾林农及林业企业缴费能力、财政补能力、保险公司风险承受能力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sz w:val="32"/>
          <w:szCs w:val="32"/>
        </w:rPr>
        <w:t>综述项目自评等级和分数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项目绩效自评分100分，详细情况见附件2。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武江区20</w:t>
      </w:r>
      <w:r>
        <w:rPr>
          <w:rFonts w:hint="default" w:ascii="仿宋_GB2312" w:hAnsi="仿宋_GB2312" w:eastAsia="仿宋_GB2312"/>
          <w:sz w:val="32"/>
          <w:szCs w:val="32"/>
          <w:lang w:val="en-US"/>
        </w:rPr>
        <w:t>20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年森林保险区级配套项目总投入</w:t>
      </w:r>
      <w:r>
        <w:rPr>
          <w:rFonts w:hint="default" w:ascii="仿宋_GB2312" w:hAnsi="仿宋_GB2312" w:eastAsia="仿宋_GB2312"/>
          <w:sz w:val="32"/>
          <w:szCs w:val="32"/>
          <w:lang w:val="en-US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0万。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按照“低保费、保成本、广覆盖”的原则以灾后恢复生产为出发点，对林业生产物化成本提供保障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各级政府及有关部门通力合作，保险公积极参与，共同做好政策性森林保险工作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07D15"/>
    <w:rsid w:val="004903E7"/>
    <w:rsid w:val="00534213"/>
    <w:rsid w:val="006F6EA7"/>
    <w:rsid w:val="0087074D"/>
    <w:rsid w:val="00916C35"/>
    <w:rsid w:val="009C14D0"/>
    <w:rsid w:val="00B357D8"/>
    <w:rsid w:val="00BE535D"/>
    <w:rsid w:val="00E409B6"/>
    <w:rsid w:val="00E64DA6"/>
    <w:rsid w:val="00EE444F"/>
    <w:rsid w:val="00F22CA7"/>
    <w:rsid w:val="00FB4932"/>
    <w:rsid w:val="08094A6C"/>
    <w:rsid w:val="0A492F91"/>
    <w:rsid w:val="0C4E5F3D"/>
    <w:rsid w:val="0CFD434B"/>
    <w:rsid w:val="10316818"/>
    <w:rsid w:val="1344605B"/>
    <w:rsid w:val="16C91201"/>
    <w:rsid w:val="1BEA0FB0"/>
    <w:rsid w:val="1FDE1740"/>
    <w:rsid w:val="2A0C3112"/>
    <w:rsid w:val="2D2B5D07"/>
    <w:rsid w:val="2E897386"/>
    <w:rsid w:val="39921607"/>
    <w:rsid w:val="3C885C3F"/>
    <w:rsid w:val="43335260"/>
    <w:rsid w:val="468762A1"/>
    <w:rsid w:val="4C8B59FE"/>
    <w:rsid w:val="52286E9A"/>
    <w:rsid w:val="5375086E"/>
    <w:rsid w:val="5A0C46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64</Words>
  <Characters>370</Characters>
  <Lines>3</Lines>
  <Paragraphs>1</Paragraphs>
  <TotalTime>8</TotalTime>
  <ScaleCrop>false</ScaleCrop>
  <LinksUpToDate>false</LinksUpToDate>
  <CharactersWithSpaces>433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sgwjqlyj</cp:lastModifiedBy>
  <cp:lastPrinted>2018-10-25T02:57:00Z</cp:lastPrinted>
  <dcterms:modified xsi:type="dcterms:W3CDTF">2021-01-26T07:46:40Z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