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7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afterLines="100" w:line="5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p w14:paraId="18067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4"/>
          <w:lang w:eastAsia="zh-CN"/>
        </w:rPr>
      </w:pPr>
      <w:r>
        <w:rPr>
          <w:rFonts w:hint="default" w:ascii="方正小标宋简体" w:hAnsi="Times New Roman" w:eastAsia="方正小标宋简体" w:cs="Times New Roman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韶关市武江区龙归镇全域土地综合整治实施方案（公示稿）</w:t>
      </w:r>
    </w:p>
    <w:p w14:paraId="22BE8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24"/>
          <w:highlight w:val="none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  <w:t>一、</w:t>
      </w:r>
      <w:r>
        <w:rPr>
          <w:rFonts w:hint="default" w:ascii="黑体" w:hAnsi="黑体" w:eastAsia="黑体" w:cs="黑体"/>
          <w:color w:val="auto"/>
          <w:sz w:val="32"/>
          <w:szCs w:val="24"/>
          <w:highlight w:val="none"/>
          <w:lang w:eastAsia="zh-CN"/>
        </w:rPr>
        <w:t>项目概况</w:t>
      </w:r>
    </w:p>
    <w:p w14:paraId="67337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武江区龙归镇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全域土地综合整治实施方案</w:t>
      </w:r>
    </w:p>
    <w:p w14:paraId="486DE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实施范围：全域土地综合整治范围为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龙归镇全镇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总面积227.70平方公里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1个社区和15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21F04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规划期限：实施期限为四年，即2024年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月（实际起始时间以备案时间为准）。其中2024年、2025年实施项目衔接省当年开工、竣工考核要求。</w:t>
      </w:r>
    </w:p>
    <w:p w14:paraId="2983A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实施规模：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龙归镇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全域土地综合整治子项目总规模，总面积为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1394.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6925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 w14:paraId="47A42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  <w:t>二、整治目标</w:t>
      </w:r>
    </w:p>
    <w:p w14:paraId="290F9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韶关市武江区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国民经济与社会发展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“十四五”规划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、近三年政府工作报告、国土空间总体规划，2024年，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龙归镇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将围绕建设典型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，衔接发展规划与空间规划目标，顺应龙归镇的生态格局与村落肌理，以龙归河、续源水、南水河为骨架，推动沿岸耕地连片提质、建设用地集聚发展、村庄风貌优化提升和生态山林固碳增绿，构建“四区一廊一带”的总体空间格局，力争实现“建设一个园区、修复十里水脉、整治百亩农房、调优千亩农田、延续历史文脉”的预期成效</w:t>
      </w:r>
    </w:p>
    <w:p w14:paraId="58FDB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3CD91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  <w:t>三、工作内容</w:t>
      </w:r>
    </w:p>
    <w:p w14:paraId="44D15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全域土地综合整治涉及六项工作，分别为农用地整理、建设用地整理、乡村生态保护和修复、乡村风貌提升及历史文化保护、产业导入、基础设施与公共服务设施建设，拟打造一批集中连片良田、建设一片产业集聚平台与品质集中村居、营造一方客乡优美生态。按照系统梳理谋划-实地调研走访-指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上报-筛选整合梳理-重点对接辅导的工作步骤，上下联动、整合优化形成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子项目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，整治面积共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1394.6925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公顷，总投资（含政府专项债，未含债券利息）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亿元，预计项目实施后，新增耕地189.7165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，建成高标准农田277.16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，腾退建设用地近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40.6126公顷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B87B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打造一批集中连片良田：实施农用地整理项目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个，，统筹安排耕地集中连片整治项目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786.0662公顷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）、高标准农田建设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个（277.1670公顷）、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恢复补充耕地项目8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189.7165公顷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1.42亿元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，其中财政投资（含政府专项债，未含债券利息）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亿元，预计项目实施后，新增耕地面积189.7165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，新增耕地面积比为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8.19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，完成耕地面积增加3%要求；耕地质量有提升，建成高标准农田277.16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；涉及永久基本农田优化布局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10.4651公顷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，调整后新增永久基本农田面积1.9317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新增比例达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5.73%。</w:t>
      </w:r>
    </w:p>
    <w:p w14:paraId="49039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建设一片产业集聚平台与品质集中村居：实施建设用地整理项目与产业导入项目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个，其中开展城乡建设用地增减挂钩项目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40.6126公顷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），农村集中建房项目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1.9379公顷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），产业导入项目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36.3585公顷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亿元，其中财政投资（含政府专项债，未含债券利息）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亿。预计项目实施后，腾退建设用地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40.6126公顷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，能有效优化建设用地布局，促进了村庄集中和产业聚集，达到建设用地整治后总量不增加的要求。</w:t>
      </w:r>
    </w:p>
    <w:p w14:paraId="69232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营造一方客乡优美生态：实施乡村生态保护修复项目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个，涉及整治区域共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99.1924公顷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，其中历史遗留矿山生态修复项目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79.4456公顷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水环境治理项目1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19.7468公顷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），风貌提升及历史文化保护项目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390.6336公顷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），基础设施与公共服务设施项目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45.2550公顷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），总投资9.75亿元，其中财政投资9.22亿元，收益3.44亿元；社会投资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亿元。项目实施后，统筹山水林田湖草生态治理，腾退建设用地（历史遗留矿山）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79.4456公顷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积极探索绿水青山向金山银山转化路径。</w:t>
      </w:r>
    </w:p>
    <w:p w14:paraId="44FA8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  <w:sectPr>
          <w:type w:val="continuous"/>
          <w:pgSz w:w="11910" w:h="16850"/>
          <w:pgMar w:top="1440" w:right="1803" w:bottom="1440" w:left="1803" w:header="0" w:footer="0" w:gutter="0"/>
          <w:cols w:space="0" w:num="1"/>
          <w:rtlGutter w:val="0"/>
          <w:docGrid w:linePitch="312" w:charSpace="0"/>
        </w:sectPr>
      </w:pPr>
    </w:p>
    <w:p w14:paraId="4A118CCB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384175</wp:posOffset>
                </wp:positionV>
                <wp:extent cx="272415" cy="204470"/>
                <wp:effectExtent l="6350" t="6350" r="698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9260" y="1298575"/>
                          <a:ext cx="2724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3pt;margin-top:30.25pt;height:16.1pt;width:21.45pt;z-index:251659264;v-text-anchor:middle;mso-width-relative:page;mso-height-relative:page;" fillcolor="#FFFFFF [3212]" filled="t" stroked="t" coordsize="21600,21600" o:gfxdata="UEsDBAoAAAAAAIdO4kAAAAAAAAAAAAAAAAAEAAAAZHJzL1BLAwQUAAAACACHTuJA+vEfhtgAAAAJ&#10;AQAADwAAAGRycy9kb3ducmV2LnhtbE2PwU7DMAyG70i8Q2QkbixZpXal1N2BCU6ARJk4Z41pC41T&#10;NVnXvT3hxG62/On395fbxQ5ipsn3jhHWKwWCuHGm5xZh//F0l4PwQbPRg2NCOJOHbXV9VerCuBO/&#10;01yHVsQQ9oVG6EIYCyl905HVfuVG4nj7cpPVIa5TK82kTzHcDjJRKpNW9xw/dHqkx46an/poEabn&#10;Je2b/bx7+96d8896Di9L+op4e7NWDyACLeEfhj/9qA5VdDq4IxsvBoRNnmQRRchUCiICeZLG4YBw&#10;n2xAVqW8bFD9AlBLAwQUAAAACACHTuJAIi9dUngCAAD/BAAADgAAAGRycy9lMm9Eb2MueG1srVRL&#10;btswEN0X6B0I7hvJih0nRuTAiOGiQNAGSIuuaYqyCPBXkv6klynQXQ/R4xS9Rh8p5dsusqgW1Ixm&#10;9GbmzQzPLw5akZ3wQVpT09FRSYkw3DbSbGr66ePqzSklITLTMGWNqOmtCPRi/vrV+d7NRGU7qxrh&#10;CUBMmO1dTbsY3awoAu+EZuHIOmFgbK3XLEL1m6LxbA90rYqqLE+KvfWN85aLEPB12RvpgOhfAmjb&#10;VnKxtHyrhYk9qheKRZQUOukCneds21bw+KFtg4hE1RSVxnwiCOR1Oov5OZttPHOd5EMK7CUpPKtJ&#10;M2kQ9B5qySIjWy//gtKSextsG4+41UVfSGYEVYzKZ9zcdMyJXAuoDu6e9PD/YPn73bUnsqnpMSWG&#10;aTT897cfv35+J8eJm70LM7jcuGs/aAFiKvTQep3eKIEcajqZlGfVCVi9xUxVZ6eT6aTnVhwi4XCo&#10;ptV4NKGEw6Eqx+Np5r54AHI+xLfCapKEmnq0LjPKdlchIjhc71xS3GCVbFZSqaz4zfpSebJjaPMq&#10;Pyk6fnnipgzZp/SmJRLlDMPbYmggagcCgtlQwtQGW8Gjz7Gf/B1eFiQluWSh65PJCD0TWkYsjpK6&#10;pqdleoYUlUGmieie2iStbXOLtnjbz2twfCUBe8VCvGYeA4r8scLxA45WWRRlB4mSzvqv//qe/DE3&#10;sFKyx8Cj4C9b5gUl6p3BRJ2NxmPAxqyMJ9MKin9sWT+2mK2+tCB7hMvC8Swm/6juxNZb/RmbvkhR&#10;YWKGI3ZP7aBcxn4RcVdwsVhkN2yFY/HK3DiewFNzjV1so21lHoIHdgbSsBe50cMOp8V7rGevh3tr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68R+G2AAAAAkBAAAPAAAAAAAAAAEAIAAAACIAAABk&#10;cnMvZG93bnJldi54bWxQSwECFAAUAAAACACHTuJAIi9dUngCAAD/BAAADgAAAAAAAAABACAAAAAn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411595" cy="9063990"/>
            <wp:effectExtent l="0" t="0" r="8255" b="3810"/>
            <wp:docPr id="1" name="图片 1" descr="4.功能分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功能分区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906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410845</wp:posOffset>
                </wp:positionV>
                <wp:extent cx="272415" cy="204470"/>
                <wp:effectExtent l="6350" t="6350" r="6985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8.1pt;margin-top:32.35pt;height:16.1pt;width:21.45pt;z-index:251660288;v-text-anchor:middle;mso-width-relative:page;mso-height-relative:page;" fillcolor="#FFFFFF [3212]" filled="t" stroked="t" coordsize="21600,21600" o:gfxdata="UEsDBAoAAAAAAIdO4kAAAAAAAAAAAAAAAAAEAAAAZHJzL1BLAwQUAAAACACHTuJAp+srH9gAAAAJ&#10;AQAADwAAAGRycy9kb3ducmV2LnhtbE2PQU+DQBCF7yb+h82YeLMLjSBQhh5s9KQmYuN5y04BZWcJ&#10;u6X037ue9Dh5X977ptwuZhAzTa63jBCvIhDEjdU9twj7j6e7DITzirUaLBPChRxsq+urUhXanvmd&#10;5tq3IpSwKxRC5/1YSOmajoxyKzsSh+xoJ6N8OKdW6kmdQ7kZ5DqKUmlUz2GhUyM9dtR81yeDMD0v&#10;Sd/s593b1+6Sfdazf1mSV8TbmzjagPC0+D8YfvWDOlTB6WBPrJ0YELI4XQcUIb1/ABGALMljEAeE&#10;PM1BVqX8/0H1A1BLAwQUAAAACACHTuJAQR+aRGsCAADzBAAADgAAAGRycy9lMm9Eb2MueG1srVRL&#10;btswEN0X6B0I7hvJhlKnRuTAiOGiQNAESIuuaYqyCPBXkracXqZAdz1EjxP0Gn2klG+7yKJaUDOc&#10;0ZuZNzM6PTtoRfbCB2lNTSdHJSXCcNtIs63p50/rNyeUhMhMw5Q1oqY3ItCzxetXp72bi6ntrGqE&#10;JwAxYd67mnYxunlRBN4JzcKRdcLA2FqvWYTqt0XjWQ90rYppWb4teusb5y0XIeB2NRjpiOhfAmjb&#10;VnKxsnynhYkDqheKRZQUOukCXeRs21bweNm2QUSiaopKYz4RBPImncXilM23nrlO8jEF9pIUntWk&#10;mTQIeg+1YpGRnZd/QWnJvQ22jUfc6mIoJDOCKiblM26uO+ZErgVUB3dPevh/sPzj/soT2dS0osQw&#10;jYb//v7z9tcPUiVuehfmcLl2V37UAsRU6KH1Or1RAjlkPm/u+RSHSDgup7NpNTmmhMM0Latqlvku&#10;Hj52PsT3wmqShJp6tCuzyPYXISIgXO9cUqxglWzWUqms+O3mXHmyZ2jtOj8pY3zyxE0Z0mPMp7MS&#10;LecMA9tiUCBqh6KD2VLC1BabwKPPsZ98HV4WJCW5YqEbkskIw2RpGbEsSuqanpTpGVNUBpkmcgc6&#10;k7SxzQ1a4e0wo8HxtQTsBQvxinkMJfLH2sZLHK2yKMqOEiWd9d/+dZ/8MSuwUtJjyFHw1x3zghL1&#10;wWCK3k2qKm1FVqrj2RSKf2zZPLaYnT63IHuCH4TjWUz+Ud2Jrbf6C7Z7maLCxAxH7IHaUTmPw/Lh&#10;/8DFcpndsAmOxQtz7XgCT801drmLtpV5CB7YGUnDLuRGj3ublu2xnr0e/lW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frKx/YAAAACQEAAA8AAAAAAAAAAQAgAAAAIgAAAGRycy9kb3ducmV2Lnht&#10;bFBLAQIUABQAAAAIAIdO4kBBH5pEawIAAPMEAAAOAAAAAAAAAAEAIAAAACcBAABkcnMvZTJvRG9j&#10;LnhtbFBLBQYAAAAABgAGAFkBAAAE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506845" cy="9199245"/>
            <wp:effectExtent l="0" t="0" r="8255" b="1905"/>
            <wp:docPr id="2" name="图片 2" descr="5.子项目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子项目分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6845" cy="919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50"/>
      <w:pgMar w:top="1440" w:right="850" w:bottom="1440" w:left="85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YTllMjIxNzI0N2QxMjQ4OWIwOTM1MGNkYzljMDAifQ=="/>
  </w:docVars>
  <w:rsids>
    <w:rsidRoot w:val="73690264"/>
    <w:rsid w:val="024535A0"/>
    <w:rsid w:val="06471FDD"/>
    <w:rsid w:val="08346591"/>
    <w:rsid w:val="08912860"/>
    <w:rsid w:val="09EF6A49"/>
    <w:rsid w:val="185A5BA0"/>
    <w:rsid w:val="1D9C27B6"/>
    <w:rsid w:val="1E3560FD"/>
    <w:rsid w:val="208E5C9D"/>
    <w:rsid w:val="24266C9B"/>
    <w:rsid w:val="25342906"/>
    <w:rsid w:val="2BBA5E94"/>
    <w:rsid w:val="2C7026CB"/>
    <w:rsid w:val="2DC36563"/>
    <w:rsid w:val="309A6294"/>
    <w:rsid w:val="3D0221DE"/>
    <w:rsid w:val="3D8004C6"/>
    <w:rsid w:val="4F32757E"/>
    <w:rsid w:val="4FA72771"/>
    <w:rsid w:val="4FEA54A7"/>
    <w:rsid w:val="5113299F"/>
    <w:rsid w:val="51422751"/>
    <w:rsid w:val="560135B9"/>
    <w:rsid w:val="58E30CBE"/>
    <w:rsid w:val="5997249A"/>
    <w:rsid w:val="5A993526"/>
    <w:rsid w:val="66C14F29"/>
    <w:rsid w:val="68393EC8"/>
    <w:rsid w:val="6B4750DC"/>
    <w:rsid w:val="6BD46F53"/>
    <w:rsid w:val="6DD90074"/>
    <w:rsid w:val="73690264"/>
    <w:rsid w:val="788A6ADB"/>
    <w:rsid w:val="7CD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220" w:firstLine="64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1265</Words>
  <Characters>1472</Characters>
  <Lines>0</Lines>
  <Paragraphs>0</Paragraphs>
  <TotalTime>10</TotalTime>
  <ScaleCrop>false</ScaleCrop>
  <LinksUpToDate>false</LinksUpToDate>
  <CharactersWithSpaces>1472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2024-06-11T02:49:00Z</dcterms:created>
  <dc:creator>土整部2</dc:creator>
  <cp:lastModifiedBy>微信用户</cp:lastModifiedBy>
  <cp:lastPrinted>2024-06-12T07:03:00Z</cp:lastPrinted>
  <dcterms:modified xsi:type="dcterms:W3CDTF">2024-06-27T02:46:23Z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C74EFDECF0784E3B9A98CD15F8A5C01D_11</vt:lpwstr>
  </property>
</Properties>
</file>