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43" w:rsidRDefault="00F11C43" w:rsidP="00F11C43">
      <w:pPr>
        <w:widowControl/>
        <w:jc w:val="center"/>
        <w:rPr>
          <w:rStyle w:val="a3"/>
          <w:color w:val="000000"/>
          <w:sz w:val="48"/>
          <w:szCs w:val="48"/>
        </w:rPr>
      </w:pPr>
      <w:r>
        <w:rPr>
          <w:rStyle w:val="a3"/>
          <w:rFonts w:hint="eastAsia"/>
          <w:color w:val="000000"/>
          <w:sz w:val="48"/>
          <w:szCs w:val="48"/>
        </w:rPr>
        <w:t>202</w:t>
      </w:r>
      <w:r w:rsidR="00B840A1">
        <w:rPr>
          <w:rStyle w:val="a3"/>
          <w:color w:val="000000"/>
          <w:sz w:val="48"/>
          <w:szCs w:val="48"/>
        </w:rPr>
        <w:t>5</w:t>
      </w:r>
      <w:r>
        <w:rPr>
          <w:rStyle w:val="a3"/>
          <w:rFonts w:hint="eastAsia"/>
          <w:color w:val="000000"/>
          <w:sz w:val="48"/>
          <w:szCs w:val="48"/>
        </w:rPr>
        <w:t>年韶关市公安局武江分局</w:t>
      </w:r>
    </w:p>
    <w:p w:rsidR="00F11C43" w:rsidRPr="00F11C43" w:rsidRDefault="00F11C43" w:rsidP="00F11C43">
      <w:pPr>
        <w:widowControl/>
        <w:jc w:val="center"/>
        <w:rPr>
          <w:b/>
          <w:bCs/>
          <w:color w:val="000000"/>
          <w:sz w:val="48"/>
          <w:szCs w:val="48"/>
        </w:rPr>
      </w:pPr>
      <w:r>
        <w:rPr>
          <w:rStyle w:val="a3"/>
          <w:rFonts w:hint="eastAsia"/>
          <w:color w:val="000000"/>
          <w:sz w:val="48"/>
          <w:szCs w:val="48"/>
        </w:rPr>
        <w:t>“三公”预算基本情况说明</w:t>
      </w:r>
    </w:p>
    <w:p w:rsidR="00F11C43" w:rsidRDefault="00F11C43" w:rsidP="00F11C43">
      <w:pPr>
        <w:widowControl/>
        <w:ind w:firstLine="640"/>
        <w:jc w:val="left"/>
        <w:rPr>
          <w:rFonts w:ascii="仿宋_GB2312" w:eastAsia="仿宋_GB2312" w:hAnsi="宋体" w:cs="宋体"/>
          <w:b/>
          <w:bCs/>
          <w:color w:val="000000"/>
          <w:kern w:val="0"/>
          <w:sz w:val="27"/>
          <w:szCs w:val="27"/>
        </w:rPr>
      </w:pPr>
    </w:p>
    <w:p w:rsidR="00F11C43" w:rsidRPr="00F11C43" w:rsidRDefault="00F11C43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11C43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一、部门基本情况</w:t>
      </w:r>
    </w:p>
    <w:p w:rsidR="00F11C43" w:rsidRPr="00F11C43" w:rsidRDefault="00F11C43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（一）部门机构设置、职能</w:t>
      </w:r>
    </w:p>
    <w:p w:rsidR="00F11C43" w:rsidRPr="00983844" w:rsidRDefault="00F11C43" w:rsidP="00983844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韶关市公安局武江分局</w:t>
      </w:r>
      <w:r w:rsidR="00064A0B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是武江区公安</w:t>
      </w:r>
      <w:r w:rsidR="006153D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工作主管部门，</w:t>
      </w:r>
      <w:r w:rsidR="00064A0B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由内设机构与派出机构组成。</w:t>
      </w:r>
      <w:r w:rsidR="006153D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其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主要职能是：预防、制止和侦查违法犯罪活动；防范、打击恐怖活动；维护社会治安秩序，制止危害社会治安秩序行为。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 </w:t>
      </w:r>
    </w:p>
    <w:p w:rsidR="00F11C43" w:rsidRPr="00F11C43" w:rsidRDefault="00F11C43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（二）人员构成情况</w:t>
      </w:r>
    </w:p>
    <w:p w:rsidR="00F11C43" w:rsidRPr="00F11C43" w:rsidRDefault="00983844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202</w:t>
      </w:r>
      <w:r w:rsidR="00B840A1">
        <w:rPr>
          <w:rFonts w:ascii="仿宋_GB2312" w:eastAsia="仿宋_GB2312" w:hAnsi="宋体" w:cs="宋体"/>
          <w:color w:val="000000"/>
          <w:kern w:val="0"/>
          <w:sz w:val="27"/>
          <w:szCs w:val="27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年1月1日，</w:t>
      </w:r>
      <w:r w:rsidR="00F11C43"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韶关市公安局武江分局</w:t>
      </w:r>
      <w:r w:rsidR="003C103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人员分别由</w:t>
      </w:r>
      <w:r w:rsidR="00F11C43"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在职人员</w:t>
      </w:r>
      <w:r w:rsidR="003C103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</w:t>
      </w:r>
      <w:r w:rsidR="00F11C43"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退休人员</w:t>
      </w:r>
      <w:bookmarkStart w:id="0" w:name="_GoBack"/>
      <w:bookmarkEnd w:id="0"/>
      <w:r w:rsidR="003C103E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构成</w:t>
      </w:r>
      <w:r w:rsidR="00F11C43"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。</w:t>
      </w:r>
    </w:p>
    <w:p w:rsidR="00F11C43" w:rsidRPr="00F11C43" w:rsidRDefault="00F11C43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（三）预算年度的主要工作任务</w:t>
      </w:r>
    </w:p>
    <w:p w:rsidR="00526844" w:rsidRDefault="00526844" w:rsidP="00FF5BA9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27"/>
          <w:szCs w:val="27"/>
        </w:rPr>
      </w:pPr>
      <w:r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202</w:t>
      </w:r>
      <w:r w:rsidR="00307FC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5</w:t>
      </w:r>
      <w:r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年</w:t>
      </w:r>
      <w:r w:rsidR="00983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韶关市公安局武江分局</w:t>
      </w:r>
      <w:r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在区委、区政府和市</w:t>
      </w:r>
      <w:r w:rsidR="001B2ED1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公安</w:t>
      </w:r>
      <w:r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局的正确领导下，</w:t>
      </w:r>
      <w:r w:rsidR="00C14D5D" w:rsidRP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坚持以习近平新时代中国特色社会主义思想为指导，深入贯彻习近平法治思想，认真贯彻落实省委“1310”具体部署和市委</w:t>
      </w:r>
      <w:r w:rsid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、区委</w:t>
      </w:r>
      <w:r w:rsidR="00C14D5D" w:rsidRP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“363”工作安排，全力防风险、保安全、护稳定、促发展，加强政治建警</w:t>
      </w:r>
      <w:r w:rsid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C14D5D" w:rsidRP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全力维护国家政治安全</w:t>
      </w:r>
      <w:r w:rsid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C14D5D" w:rsidRP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强化公共安全监管</w:t>
      </w:r>
      <w:r w:rsid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C14D5D" w:rsidRP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强化交通安全管理</w:t>
      </w:r>
      <w:r w:rsidR="00C14D5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严打突出违法犯罪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推进电信网络诈骗综合治理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持续推进“无毒韶关”建设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推进警务运行机制改革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推动“百千万工程”建设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深化法治公安建设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加强公安队伍建设</w:t>
      </w:r>
      <w:r w:rsidR="00FF5BA9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，</w:t>
      </w:r>
      <w:r w:rsidR="00FF5BA9"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为武</w:t>
      </w:r>
      <w:proofErr w:type="gramStart"/>
      <w:r w:rsidR="00FF5BA9"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江改革</w:t>
      </w:r>
      <w:proofErr w:type="gramEnd"/>
      <w:r w:rsidR="00FF5BA9" w:rsidRPr="00526844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发展，争当韶关改革发展排头兵提供平安稳定的社会经济环境。</w:t>
      </w:r>
    </w:p>
    <w:p w:rsidR="00F11C43" w:rsidRPr="00F11C43" w:rsidRDefault="00F11C43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11C43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二、“三公”经费预算说明</w:t>
      </w:r>
    </w:p>
    <w:p w:rsidR="00F11C43" w:rsidRPr="00F11C43" w:rsidRDefault="00F11C43" w:rsidP="006C190D">
      <w:pPr>
        <w:widowControl/>
        <w:spacing w:line="560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lastRenderedPageBreak/>
        <w:t>20</w:t>
      </w:r>
      <w:r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</w:t>
      </w:r>
      <w:r w:rsidR="006153DF">
        <w:rPr>
          <w:rFonts w:ascii="仿宋_GB2312" w:eastAsia="仿宋_GB2312" w:hAnsi="宋体" w:cs="宋体"/>
          <w:color w:val="000000"/>
          <w:kern w:val="0"/>
          <w:sz w:val="27"/>
          <w:szCs w:val="27"/>
        </w:rPr>
        <w:t>5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年“三公”经费预算为</w:t>
      </w:r>
      <w:r w:rsidR="006D249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</w:t>
      </w:r>
      <w:r w:rsidR="00307FC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1</w:t>
      </w:r>
      <w:r w:rsidR="006D249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1</w:t>
      </w:r>
      <w:r w:rsidR="001B2ED1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.00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万元，与上年预算数相比</w:t>
      </w:r>
      <w:r w:rsidR="00307FC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增加</w:t>
      </w:r>
      <w:r w:rsidR="000F5CB2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了</w:t>
      </w:r>
      <w:r w:rsidR="00C14D5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5</w:t>
      </w:r>
      <w:r w:rsidR="00307FC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.</w:t>
      </w:r>
      <w:r w:rsidR="00C14D5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%，</w:t>
      </w:r>
      <w:r w:rsidR="000F5CB2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增加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的主要原因是</w:t>
      </w:r>
      <w:r w:rsidR="006D249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公务用车</w:t>
      </w:r>
      <w:r w:rsidR="00307FC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运行维护</w:t>
      </w:r>
      <w:r w:rsidR="006D249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支出增加</w:t>
      </w:r>
      <w:r w:rsidR="00545236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所致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。按资金来源分，财政拨款</w:t>
      </w:r>
      <w:r w:rsidR="006D249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2</w:t>
      </w:r>
      <w:r w:rsidR="00307FC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1</w:t>
      </w:r>
      <w:r w:rsidR="006D249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1</w:t>
      </w:r>
      <w:r w:rsidR="001B2ED1">
        <w:rPr>
          <w:rFonts w:ascii="仿宋_GB2312" w:eastAsia="仿宋_GB2312" w:hAnsi="宋体" w:cs="宋体"/>
          <w:color w:val="000000"/>
          <w:kern w:val="0"/>
          <w:sz w:val="27"/>
          <w:szCs w:val="27"/>
        </w:rPr>
        <w:t>.00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万元，其他资金0万元；按具体项目分，因公出国（境）支出0万元，会议费</w:t>
      </w:r>
      <w:r w:rsidR="001B2ED1">
        <w:rPr>
          <w:rFonts w:ascii="仿宋_GB2312" w:eastAsia="仿宋_GB2312" w:hAnsi="宋体" w:cs="宋体"/>
          <w:color w:val="000000"/>
          <w:kern w:val="0"/>
          <w:sz w:val="27"/>
          <w:szCs w:val="27"/>
        </w:rPr>
        <w:t>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万元，公务用车购置及运行维护支出</w:t>
      </w:r>
      <w:r w:rsidR="006D249D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2</w:t>
      </w:r>
      <w:r w:rsidR="00307FC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1</w:t>
      </w:r>
      <w:r w:rsidR="001B2ED1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0.00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万元（其中公务用车购置</w:t>
      </w:r>
      <w:r w:rsidR="001B2ED1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0.00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万元，公务用车运行维护费</w:t>
      </w:r>
      <w:r w:rsidR="006D249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2</w:t>
      </w:r>
      <w:r w:rsidR="00307FCD">
        <w:rPr>
          <w:rFonts w:ascii="仿宋_GB2312" w:eastAsia="仿宋_GB2312" w:hAnsi="宋体" w:cs="宋体"/>
          <w:color w:val="000000"/>
          <w:kern w:val="0"/>
          <w:sz w:val="27"/>
          <w:szCs w:val="27"/>
        </w:rPr>
        <w:t>1</w:t>
      </w:r>
      <w:r w:rsidR="001B2ED1">
        <w:rPr>
          <w:rFonts w:ascii="仿宋_GB2312" w:eastAsia="仿宋_GB2312" w:hAnsi="宋体" w:cs="宋体"/>
          <w:color w:val="000000"/>
          <w:kern w:val="0"/>
          <w:sz w:val="27"/>
          <w:szCs w:val="27"/>
        </w:rPr>
        <w:t>0.00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万元），公务接待费支出</w:t>
      </w:r>
      <w:r w:rsidR="001B2ED1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1.00</w:t>
      </w:r>
      <w:r w:rsidRPr="00F11C43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万元。</w:t>
      </w:r>
    </w:p>
    <w:tbl>
      <w:tblPr>
        <w:tblW w:w="82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3260"/>
      </w:tblGrid>
      <w:tr w:rsidR="00F11C43" w:rsidRPr="00F11C43" w:rsidTr="00F11C43">
        <w:trPr>
          <w:trHeight w:val="675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2"/>
                <w:szCs w:val="42"/>
              </w:rPr>
            </w:pPr>
            <w:r w:rsidRPr="00F11C4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2"/>
                <w:szCs w:val="42"/>
              </w:rPr>
              <w:t>一般公共预算“三公”经费支出表</w:t>
            </w:r>
          </w:p>
        </w:tc>
      </w:tr>
      <w:tr w:rsidR="00F11C43" w:rsidRPr="00F11C43" w:rsidTr="00F11C43">
        <w:trPr>
          <w:trHeight w:val="34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7B6FD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韶关市公安局武江分局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单位:元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C43" w:rsidRPr="00F11C43" w:rsidRDefault="00F11C43" w:rsidP="00F11C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项  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C43" w:rsidRPr="00F11C43" w:rsidRDefault="00F11C43" w:rsidP="00F11C4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  额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“三公”经费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526844" w:rsidRDefault="006D249D" w:rsidP="00307FCD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</w:t>
            </w:r>
            <w:r w:rsidR="00307FCD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</w:t>
            </w:r>
            <w:r w:rsidR="000F5CB2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</w:t>
            </w:r>
            <w:r w:rsidR="001B2ED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,000 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     其中：</w:t>
            </w:r>
            <w:r w:rsidR="007B6FD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一、因公出国（境）支出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526844" w:rsidRDefault="00F11C43" w:rsidP="00F11C43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</w:t>
            </w:r>
            <w:r w:rsidR="006D249D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.00</w:t>
            </w:r>
            <w:r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         </w:t>
            </w:r>
            <w:r w:rsidR="007B6FD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</w:t>
            </w:r>
            <w:r w:rsidR="007B6FD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二、公务用车购置及运行维护支出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526844" w:rsidRDefault="006D249D" w:rsidP="00307FCD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2</w:t>
            </w:r>
            <w:r w:rsidR="00545236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,</w:t>
            </w:r>
            <w:r w:rsidR="00307FCD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</w:t>
            </w:r>
            <w:r w:rsidR="001B2ED1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0</w:t>
            </w:r>
            <w:r w:rsidR="000F5CB2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0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,000 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             （一）公务用车购置支出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526844" w:rsidRDefault="00C14D5D" w:rsidP="00F11C43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0.00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            </w:t>
            </w:r>
            <w:r w:rsidR="007B6FD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(二）公务用车运行维护支出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526844" w:rsidRDefault="006D249D" w:rsidP="00307FCD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</w:t>
            </w:r>
            <w:r w:rsidR="00307FCD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</w:t>
            </w:r>
            <w:r w:rsidR="001B2ED1"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0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0,000 </w:t>
            </w:r>
          </w:p>
        </w:tc>
      </w:tr>
      <w:tr w:rsidR="00F11C43" w:rsidRPr="00F11C43" w:rsidTr="00F11C43">
        <w:trPr>
          <w:trHeight w:val="49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F11C43" w:rsidRDefault="00F11C43" w:rsidP="00F11C4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    </w:t>
            </w:r>
            <w:r w:rsidR="007B6FD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F11C4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三、公务接待支出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11C43" w:rsidRPr="00526844" w:rsidRDefault="00F67E19" w:rsidP="00F11C43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  <w:t>10</w:t>
            </w:r>
            <w:r w:rsidR="00F11C43" w:rsidRPr="00526844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,000 </w:t>
            </w:r>
          </w:p>
        </w:tc>
      </w:tr>
    </w:tbl>
    <w:p w:rsidR="009F4A9E" w:rsidRDefault="009F4A9E"/>
    <w:sectPr w:rsidR="009F4A9E" w:rsidSect="00F1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24"/>
    <w:rsid w:val="0000465E"/>
    <w:rsid w:val="00064A0B"/>
    <w:rsid w:val="000F5CB2"/>
    <w:rsid w:val="001B2ED1"/>
    <w:rsid w:val="00307FCD"/>
    <w:rsid w:val="00341005"/>
    <w:rsid w:val="003C103E"/>
    <w:rsid w:val="003F3224"/>
    <w:rsid w:val="003F3DCC"/>
    <w:rsid w:val="00450FFA"/>
    <w:rsid w:val="00526844"/>
    <w:rsid w:val="00545236"/>
    <w:rsid w:val="006153DF"/>
    <w:rsid w:val="00681FC0"/>
    <w:rsid w:val="006C190D"/>
    <w:rsid w:val="006D249D"/>
    <w:rsid w:val="007A3E60"/>
    <w:rsid w:val="007B6FD3"/>
    <w:rsid w:val="0089725C"/>
    <w:rsid w:val="00977E93"/>
    <w:rsid w:val="00983844"/>
    <w:rsid w:val="009F4A9E"/>
    <w:rsid w:val="00A52E33"/>
    <w:rsid w:val="00B840A1"/>
    <w:rsid w:val="00BA0A38"/>
    <w:rsid w:val="00C14D5D"/>
    <w:rsid w:val="00CE2870"/>
    <w:rsid w:val="00CF1ADE"/>
    <w:rsid w:val="00D032C8"/>
    <w:rsid w:val="00E82635"/>
    <w:rsid w:val="00F11C43"/>
    <w:rsid w:val="00F67E19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9EF7-6FBC-4776-AEEA-B4D49A86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">
    <w:name w:val="p18"/>
    <w:basedOn w:val="a"/>
    <w:rsid w:val="00F11C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11C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F11C4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5268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6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帐户</cp:lastModifiedBy>
  <cp:revision>16</cp:revision>
  <cp:lastPrinted>2019-12-19T09:16:00Z</cp:lastPrinted>
  <dcterms:created xsi:type="dcterms:W3CDTF">2023-12-11T07:40:00Z</dcterms:created>
  <dcterms:modified xsi:type="dcterms:W3CDTF">2025-12-08T09:55:00Z</dcterms:modified>
</cp:coreProperties>
</file>