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CF5" w:rsidRPr="00DD2E24" w:rsidRDefault="009158CC" w:rsidP="00F31378">
      <w:pPr>
        <w:jc w:val="center"/>
        <w:rPr>
          <w:rFonts w:ascii="方正小标宋简体" w:eastAsia="方正小标宋简体" w:hAnsiTheme="majorEastAsia"/>
          <w:b/>
          <w:sz w:val="44"/>
          <w:szCs w:val="44"/>
        </w:rPr>
      </w:pPr>
      <w:r w:rsidRPr="00DD2E24">
        <w:rPr>
          <w:rFonts w:ascii="方正小标宋简体" w:eastAsia="方正小标宋简体" w:hAnsiTheme="majorEastAsia" w:hint="eastAsia"/>
          <w:b/>
          <w:sz w:val="44"/>
          <w:szCs w:val="44"/>
        </w:rPr>
        <w:t>财政支出项目绩效自评报告</w:t>
      </w:r>
    </w:p>
    <w:p w:rsidR="0059217D" w:rsidRPr="00DD2E24" w:rsidRDefault="009158CC" w:rsidP="00F31378">
      <w:pPr>
        <w:jc w:val="center"/>
        <w:rPr>
          <w:rFonts w:ascii="方正小标宋简体" w:eastAsia="方正小标宋简体" w:hAnsiTheme="majorEastAsia"/>
          <w:b/>
          <w:sz w:val="44"/>
          <w:szCs w:val="44"/>
        </w:rPr>
      </w:pPr>
      <w:r w:rsidRPr="00DD2E24">
        <w:rPr>
          <w:rFonts w:ascii="方正小标宋简体" w:eastAsia="方正小标宋简体" w:hAnsiTheme="majorEastAsia" w:hint="eastAsia"/>
          <w:b/>
          <w:sz w:val="44"/>
          <w:szCs w:val="44"/>
        </w:rPr>
        <w:t>(</w:t>
      </w:r>
      <w:r w:rsidR="00F31378" w:rsidRPr="00DD2E24">
        <w:rPr>
          <w:rFonts w:ascii="方正小标宋简体" w:eastAsia="方正小标宋简体" w:hAnsiTheme="majorEastAsia" w:hint="eastAsia"/>
          <w:b/>
          <w:sz w:val="44"/>
          <w:szCs w:val="44"/>
        </w:rPr>
        <w:t>基本公共卫生服务项目</w:t>
      </w:r>
      <w:r w:rsidRPr="00DD2E24">
        <w:rPr>
          <w:rFonts w:ascii="方正小标宋简体" w:eastAsia="方正小标宋简体" w:hAnsiTheme="majorEastAsia" w:hint="eastAsia"/>
          <w:b/>
          <w:sz w:val="44"/>
          <w:szCs w:val="44"/>
        </w:rPr>
        <w:t>)</w:t>
      </w:r>
    </w:p>
    <w:p w:rsidR="009158CC" w:rsidRDefault="009158CC" w:rsidP="009158CC">
      <w:pPr>
        <w:jc w:val="left"/>
        <w:rPr>
          <w:b/>
          <w:sz w:val="44"/>
          <w:szCs w:val="44"/>
        </w:rPr>
      </w:pPr>
    </w:p>
    <w:p w:rsidR="00F31378" w:rsidRPr="00DD2E24" w:rsidRDefault="00F31378" w:rsidP="009158CC">
      <w:pPr>
        <w:jc w:val="left"/>
        <w:rPr>
          <w:rFonts w:ascii="黑体" w:eastAsia="黑体" w:hAnsi="黑体"/>
          <w:sz w:val="32"/>
          <w:szCs w:val="32"/>
        </w:rPr>
      </w:pPr>
      <w:r w:rsidRPr="00DD2E24">
        <w:rPr>
          <w:rFonts w:ascii="黑体" w:eastAsia="黑体" w:hAnsi="黑体" w:hint="eastAsia"/>
          <w:sz w:val="32"/>
          <w:szCs w:val="32"/>
        </w:rPr>
        <w:t>一、基本情况</w:t>
      </w:r>
    </w:p>
    <w:p w:rsidR="00F31378" w:rsidRPr="00DD2E24" w:rsidRDefault="00F31378" w:rsidP="00DD2E24">
      <w:pPr>
        <w:ind w:firstLineChars="150" w:firstLine="480"/>
        <w:jc w:val="left"/>
        <w:rPr>
          <w:rFonts w:ascii="楷体" w:eastAsia="楷体" w:hAnsi="楷体"/>
          <w:sz w:val="32"/>
          <w:szCs w:val="32"/>
        </w:rPr>
      </w:pPr>
      <w:r w:rsidRPr="00DD2E24">
        <w:rPr>
          <w:rFonts w:ascii="楷体" w:eastAsia="楷体" w:hAnsi="楷体" w:hint="eastAsia"/>
          <w:sz w:val="32"/>
          <w:szCs w:val="32"/>
        </w:rPr>
        <w:t>（一）项目基本情况</w:t>
      </w:r>
    </w:p>
    <w:p w:rsidR="000A39E7" w:rsidRPr="00DD2E24" w:rsidRDefault="000A39E7" w:rsidP="00DD2E24">
      <w:pPr>
        <w:spacing w:line="360" w:lineRule="auto"/>
        <w:ind w:firstLineChars="200" w:firstLine="640"/>
        <w:rPr>
          <w:rFonts w:ascii="仿宋" w:eastAsia="仿宋" w:hAnsi="仿宋"/>
          <w:sz w:val="32"/>
          <w:szCs w:val="32"/>
        </w:rPr>
      </w:pPr>
      <w:r w:rsidRPr="00DD2E24">
        <w:rPr>
          <w:rFonts w:ascii="仿宋" w:eastAsia="仿宋" w:hAnsi="仿宋" w:hint="eastAsia"/>
          <w:sz w:val="32"/>
          <w:szCs w:val="32"/>
        </w:rPr>
        <w:t>韶关市武江区卫生健康局隶属武江区人民政府，区卫生健康局（本级）属财政全额拨款行政单位，执行政府会计制度，主要职能是：贯彻落实卫生健康事业发展的法律法规、规章和政策、规划，组织实施有关标准和技术规范；协调推进深化医药卫生体制改革，贯彻落实深化医药卫生体制改革重大方针、政策、措施；组织落实疾病防治规划以及严重危害人民健康公共卫生问题的干预措施，组织实施免疫规划等。</w:t>
      </w:r>
    </w:p>
    <w:p w:rsidR="000A39E7" w:rsidRPr="00DD2E24" w:rsidRDefault="000A39E7" w:rsidP="00DD2E24">
      <w:pPr>
        <w:spacing w:line="360" w:lineRule="auto"/>
        <w:ind w:firstLineChars="200" w:firstLine="640"/>
        <w:rPr>
          <w:rFonts w:ascii="仿宋" w:eastAsia="仿宋" w:hAnsi="仿宋"/>
          <w:sz w:val="32"/>
          <w:szCs w:val="32"/>
        </w:rPr>
      </w:pPr>
      <w:r w:rsidRPr="00DD2E24">
        <w:rPr>
          <w:rFonts w:ascii="仿宋" w:eastAsia="仿宋" w:hAnsi="仿宋" w:hint="eastAsia"/>
          <w:sz w:val="32"/>
          <w:szCs w:val="32"/>
        </w:rPr>
        <w:t>区卫生健康局（本级）内设10个内设机构：办公室、医政与中医股、基层卫生与妇幼健康股、疾病预防控制与应急股、人口监测与家庭发展股、规划改革与信息统计股、党建与宣传股、人事与科技教育股、财务股、爱卫办。下属事业单位</w:t>
      </w:r>
      <w:r w:rsidR="009158CC" w:rsidRPr="00DD2E24">
        <w:rPr>
          <w:rFonts w:ascii="仿宋" w:eastAsia="仿宋" w:hAnsi="仿宋" w:hint="eastAsia"/>
          <w:sz w:val="32"/>
          <w:szCs w:val="32"/>
        </w:rPr>
        <w:t>9个：</w:t>
      </w:r>
      <w:r w:rsidRPr="00DD2E24">
        <w:rPr>
          <w:rFonts w:ascii="仿宋" w:eastAsia="仿宋" w:hAnsi="仿宋" w:hint="eastAsia"/>
          <w:sz w:val="32"/>
          <w:szCs w:val="32"/>
        </w:rPr>
        <w:t>韶关市武江区计划生育服务站、</w:t>
      </w:r>
      <w:r w:rsidR="009158CC" w:rsidRPr="00DD2E24">
        <w:rPr>
          <w:rFonts w:ascii="仿宋" w:eastAsia="仿宋" w:hAnsi="仿宋" w:hint="eastAsia"/>
          <w:sz w:val="32"/>
          <w:szCs w:val="32"/>
        </w:rPr>
        <w:t>韶关市武江区新华街道社区卫生服务中心、韶关市武江区惠民街道社区卫生服务中心、韶关市武江区沙洲尾社区卫生服务中心、韶关市武江区芙蓉新区社区卫生服务中心、</w:t>
      </w:r>
      <w:bookmarkStart w:id="0" w:name="OLE_LINK7"/>
      <w:r w:rsidR="009158CC" w:rsidRPr="00DD2E24">
        <w:rPr>
          <w:rFonts w:ascii="仿宋" w:eastAsia="仿宋" w:hAnsi="仿宋" w:hint="eastAsia"/>
          <w:sz w:val="32"/>
          <w:szCs w:val="32"/>
        </w:rPr>
        <w:t>韶关市武江区西河镇卫生院、</w:t>
      </w:r>
      <w:bookmarkEnd w:id="0"/>
      <w:r w:rsidRPr="00DD2E24">
        <w:rPr>
          <w:rFonts w:ascii="仿宋" w:eastAsia="仿宋" w:hAnsi="仿宋" w:hint="eastAsia"/>
          <w:sz w:val="32"/>
          <w:szCs w:val="32"/>
        </w:rPr>
        <w:t>韶关市武江区龙归镇中心卫生院、韶关市武江区重</w:t>
      </w:r>
      <w:r w:rsidRPr="00DD2E24">
        <w:rPr>
          <w:rFonts w:ascii="仿宋" w:eastAsia="仿宋" w:hAnsi="仿宋" w:hint="eastAsia"/>
          <w:sz w:val="32"/>
          <w:szCs w:val="32"/>
        </w:rPr>
        <w:lastRenderedPageBreak/>
        <w:t>阳卫生院、韶关市武江区江湾卫生院</w:t>
      </w:r>
      <w:r w:rsidR="009158CC" w:rsidRPr="00DD2E24">
        <w:rPr>
          <w:rFonts w:ascii="仿宋" w:eastAsia="仿宋" w:hAnsi="仿宋" w:hint="eastAsia"/>
          <w:sz w:val="32"/>
          <w:szCs w:val="32"/>
        </w:rPr>
        <w:t>，</w:t>
      </w:r>
      <w:r w:rsidRPr="00DD2E24">
        <w:rPr>
          <w:rFonts w:ascii="仿宋" w:eastAsia="仿宋" w:hAnsi="仿宋" w:hint="eastAsia"/>
          <w:sz w:val="32"/>
          <w:szCs w:val="32"/>
        </w:rPr>
        <w:t>其中韶关市武江区惠民街道社区卫生服务中心已委托韶关市第二人民医院管理。</w:t>
      </w:r>
    </w:p>
    <w:p w:rsidR="00F31378" w:rsidRPr="00DD2E24" w:rsidRDefault="00F31378" w:rsidP="00DD2E24">
      <w:pPr>
        <w:ind w:firstLineChars="150" w:firstLine="480"/>
        <w:jc w:val="left"/>
        <w:rPr>
          <w:rFonts w:ascii="楷体" w:eastAsia="楷体" w:hAnsi="楷体"/>
          <w:sz w:val="32"/>
          <w:szCs w:val="32"/>
        </w:rPr>
      </w:pPr>
      <w:r w:rsidRPr="00DD2E24">
        <w:rPr>
          <w:rFonts w:ascii="楷体" w:eastAsia="楷体" w:hAnsi="楷体" w:hint="eastAsia"/>
          <w:sz w:val="32"/>
          <w:szCs w:val="32"/>
        </w:rPr>
        <w:t>（二）项目决策情况</w:t>
      </w:r>
    </w:p>
    <w:p w:rsidR="000A40D5" w:rsidRPr="00DD2E24" w:rsidRDefault="000A40D5" w:rsidP="00DD2E24">
      <w:pPr>
        <w:ind w:firstLineChars="200" w:firstLine="640"/>
        <w:jc w:val="left"/>
        <w:rPr>
          <w:rFonts w:ascii="仿宋" w:eastAsia="仿宋" w:hAnsi="仿宋"/>
          <w:sz w:val="32"/>
          <w:szCs w:val="32"/>
        </w:rPr>
      </w:pPr>
      <w:r w:rsidRPr="00DD2E24">
        <w:rPr>
          <w:rFonts w:ascii="仿宋" w:eastAsia="仿宋" w:hAnsi="仿宋" w:hint="eastAsia"/>
          <w:sz w:val="32"/>
          <w:szCs w:val="32"/>
        </w:rPr>
        <w:t>为加强我局预算绩效管理，不断提高财政资金配置和使用效益。以绩效考核的各项文件精神为指导，以整体绩效</w:t>
      </w:r>
      <w:r w:rsidR="009158CC" w:rsidRPr="00DD2E24">
        <w:rPr>
          <w:rFonts w:ascii="仿宋" w:eastAsia="仿宋" w:hAnsi="仿宋" w:hint="eastAsia"/>
          <w:sz w:val="32"/>
          <w:szCs w:val="32"/>
        </w:rPr>
        <w:t>支出为内容，对各项支出的质量指标，数量指标，对指标内容进行一一</w:t>
      </w:r>
      <w:r w:rsidRPr="00DD2E24">
        <w:rPr>
          <w:rFonts w:ascii="仿宋" w:eastAsia="仿宋" w:hAnsi="仿宋" w:hint="eastAsia"/>
          <w:sz w:val="32"/>
          <w:szCs w:val="32"/>
        </w:rPr>
        <w:t>评价考核</w:t>
      </w:r>
      <w:r w:rsidR="009158CC" w:rsidRPr="00DD2E24">
        <w:rPr>
          <w:rFonts w:ascii="仿宋" w:eastAsia="仿宋" w:hAnsi="仿宋" w:hint="eastAsia"/>
          <w:sz w:val="32"/>
          <w:szCs w:val="32"/>
        </w:rPr>
        <w:t>评分</w:t>
      </w:r>
      <w:r w:rsidRPr="00DD2E24">
        <w:rPr>
          <w:rFonts w:ascii="仿宋" w:eastAsia="仿宋" w:hAnsi="仿宋" w:hint="eastAsia"/>
          <w:sz w:val="32"/>
          <w:szCs w:val="32"/>
        </w:rPr>
        <w:t>，取得一定经济、社会、环境效益。我局在资金使用上按照国家财经法规和本局财务管理制度规定以及有关专项资金管理办法的规定</w:t>
      </w:r>
      <w:r w:rsidR="009158CC" w:rsidRPr="00DD2E24">
        <w:rPr>
          <w:rFonts w:ascii="仿宋" w:eastAsia="仿宋" w:hAnsi="仿宋" w:hint="eastAsia"/>
          <w:sz w:val="32"/>
          <w:szCs w:val="32"/>
        </w:rPr>
        <w:t>进行</w:t>
      </w:r>
      <w:r w:rsidRPr="00DD2E24">
        <w:rPr>
          <w:rFonts w:ascii="仿宋" w:eastAsia="仿宋" w:hAnsi="仿宋" w:hint="eastAsia"/>
          <w:sz w:val="32"/>
          <w:szCs w:val="32"/>
        </w:rPr>
        <w:t>收支，按照财经制度的有关要求，做到专款专用，专人保管，保证资金使用的合规性。资金使用无截留、挤占、挪用、虚列支出等情况。</w:t>
      </w:r>
    </w:p>
    <w:p w:rsidR="00F31378" w:rsidRPr="00DD2E24" w:rsidRDefault="00F31378" w:rsidP="00DD2E24">
      <w:pPr>
        <w:ind w:firstLineChars="150" w:firstLine="480"/>
        <w:jc w:val="left"/>
        <w:rPr>
          <w:rFonts w:ascii="楷体" w:eastAsia="楷体" w:hAnsi="楷体"/>
          <w:sz w:val="32"/>
          <w:szCs w:val="32"/>
        </w:rPr>
      </w:pPr>
      <w:r w:rsidRPr="00DD2E24">
        <w:rPr>
          <w:rFonts w:ascii="楷体" w:eastAsia="楷体" w:hAnsi="楷体" w:hint="eastAsia"/>
          <w:sz w:val="32"/>
          <w:szCs w:val="32"/>
        </w:rPr>
        <w:t>（三）绩效目标</w:t>
      </w:r>
    </w:p>
    <w:p w:rsidR="000F3F70" w:rsidRPr="00DD2E24" w:rsidRDefault="000F3F70" w:rsidP="00DD2E24">
      <w:pPr>
        <w:ind w:firstLineChars="200" w:firstLine="640"/>
        <w:jc w:val="left"/>
        <w:rPr>
          <w:rFonts w:ascii="仿宋" w:eastAsia="仿宋" w:hAnsi="仿宋"/>
          <w:sz w:val="32"/>
          <w:szCs w:val="32"/>
        </w:rPr>
      </w:pPr>
      <w:r w:rsidRPr="00DD2E24">
        <w:rPr>
          <w:rFonts w:ascii="仿宋" w:eastAsia="仿宋" w:hAnsi="仿宋" w:hint="eastAsia"/>
          <w:sz w:val="32"/>
          <w:szCs w:val="32"/>
        </w:rPr>
        <w:t>1.免费向城乡居民提供基本公共卫生服务。</w:t>
      </w:r>
    </w:p>
    <w:p w:rsidR="000F3F70" w:rsidRPr="00DD2E24" w:rsidRDefault="000F3F70" w:rsidP="00DD2E24">
      <w:pPr>
        <w:ind w:firstLineChars="200" w:firstLine="640"/>
        <w:jc w:val="left"/>
        <w:rPr>
          <w:rFonts w:ascii="仿宋" w:eastAsia="仿宋" w:hAnsi="仿宋"/>
          <w:sz w:val="32"/>
          <w:szCs w:val="32"/>
        </w:rPr>
      </w:pPr>
      <w:r w:rsidRPr="00DD2E24">
        <w:rPr>
          <w:rFonts w:ascii="仿宋" w:eastAsia="仿宋" w:hAnsi="仿宋" w:hint="eastAsia"/>
          <w:sz w:val="32"/>
          <w:szCs w:val="32"/>
        </w:rPr>
        <w:t>2.开展对重大疾病及危害因素监测，有效控制疾病流行，为制定相关政策提供科学依据。助力国家脱贫攻坚，保持重点地方病防治措施全面落实，开展职业病监测，最大限度地保护放射工作人员、患者和公众的健康权益。同时推进妇幼卫生、健康素养促进、医养结合和老年健康服务、卫生应急、计划生育等方面工作。</w:t>
      </w:r>
    </w:p>
    <w:p w:rsidR="000F3F70" w:rsidRPr="00DD2E24" w:rsidRDefault="000F3F70" w:rsidP="00DD2E24">
      <w:pPr>
        <w:ind w:firstLineChars="200" w:firstLine="640"/>
        <w:jc w:val="left"/>
        <w:rPr>
          <w:rFonts w:ascii="仿宋" w:eastAsia="仿宋" w:hAnsi="仿宋"/>
          <w:sz w:val="32"/>
          <w:szCs w:val="32"/>
        </w:rPr>
      </w:pPr>
      <w:r w:rsidRPr="00DD2E24">
        <w:rPr>
          <w:rFonts w:ascii="仿宋" w:eastAsia="仿宋" w:hAnsi="仿宋" w:hint="eastAsia"/>
          <w:sz w:val="32"/>
          <w:szCs w:val="32"/>
        </w:rPr>
        <w:t>3.加强基层新型冠状病毒感染的肺炎疫情防控经费保障，提高疫情防控能力。</w:t>
      </w:r>
    </w:p>
    <w:p w:rsidR="00F31378" w:rsidRPr="00DD2E24" w:rsidRDefault="00782CF5" w:rsidP="00DD2E24">
      <w:pPr>
        <w:ind w:firstLineChars="150" w:firstLine="480"/>
        <w:jc w:val="left"/>
        <w:rPr>
          <w:rFonts w:ascii="黑体" w:eastAsia="黑体" w:hAnsi="黑体"/>
          <w:sz w:val="32"/>
          <w:szCs w:val="32"/>
        </w:rPr>
      </w:pPr>
      <w:r w:rsidRPr="00DD2E24">
        <w:rPr>
          <w:rFonts w:ascii="黑体" w:eastAsia="黑体" w:hAnsi="黑体" w:hint="eastAsia"/>
          <w:sz w:val="32"/>
          <w:szCs w:val="32"/>
        </w:rPr>
        <w:t>二</w:t>
      </w:r>
      <w:r w:rsidR="00F31378" w:rsidRPr="00DD2E24">
        <w:rPr>
          <w:rFonts w:ascii="黑体" w:eastAsia="黑体" w:hAnsi="黑体" w:hint="eastAsia"/>
          <w:sz w:val="32"/>
          <w:szCs w:val="32"/>
        </w:rPr>
        <w:t>、绩效自评结论</w:t>
      </w:r>
    </w:p>
    <w:p w:rsidR="00D32247" w:rsidRPr="00DD2E24" w:rsidRDefault="00D32247" w:rsidP="00DD2E24">
      <w:pPr>
        <w:ind w:firstLineChars="200" w:firstLine="640"/>
        <w:rPr>
          <w:rFonts w:ascii="仿宋" w:eastAsia="仿宋" w:hAnsi="仿宋"/>
          <w:sz w:val="32"/>
          <w:szCs w:val="32"/>
        </w:rPr>
      </w:pPr>
      <w:r w:rsidRPr="00DD2E24">
        <w:rPr>
          <w:rFonts w:ascii="仿宋" w:eastAsia="仿宋" w:hAnsi="仿宋" w:hint="eastAsia"/>
          <w:sz w:val="32"/>
          <w:szCs w:val="32"/>
        </w:rPr>
        <w:lastRenderedPageBreak/>
        <w:t>本次项目绩效目标情况完成良好。202</w:t>
      </w:r>
      <w:r w:rsidR="009158CC" w:rsidRPr="00DD2E24">
        <w:rPr>
          <w:rFonts w:ascii="仿宋" w:eastAsia="仿宋" w:hAnsi="仿宋" w:hint="eastAsia"/>
          <w:sz w:val="32"/>
          <w:szCs w:val="32"/>
        </w:rPr>
        <w:t>1</w:t>
      </w:r>
      <w:r w:rsidRPr="00DD2E24">
        <w:rPr>
          <w:rFonts w:ascii="仿宋" w:eastAsia="仿宋" w:hAnsi="仿宋" w:hint="eastAsia"/>
          <w:sz w:val="32"/>
          <w:szCs w:val="32"/>
        </w:rPr>
        <w:t>年中央配套专项经费较好的运用到了</w:t>
      </w:r>
      <w:r w:rsidR="00242F37" w:rsidRPr="00DD2E24">
        <w:rPr>
          <w:rFonts w:ascii="仿宋" w:eastAsia="仿宋" w:hAnsi="仿宋" w:hint="eastAsia"/>
          <w:sz w:val="32"/>
          <w:szCs w:val="32"/>
        </w:rPr>
        <w:t>基本</w:t>
      </w:r>
      <w:r w:rsidRPr="00DD2E24">
        <w:rPr>
          <w:rFonts w:ascii="仿宋" w:eastAsia="仿宋" w:hAnsi="仿宋" w:hint="eastAsia"/>
          <w:sz w:val="32"/>
          <w:szCs w:val="32"/>
        </w:rPr>
        <w:t>公共卫生</w:t>
      </w:r>
      <w:r w:rsidR="00242F37" w:rsidRPr="00DD2E24">
        <w:rPr>
          <w:rFonts w:ascii="仿宋" w:eastAsia="仿宋" w:hAnsi="仿宋" w:hint="eastAsia"/>
          <w:sz w:val="32"/>
          <w:szCs w:val="32"/>
        </w:rPr>
        <w:t>服务项目，提高居民健康水平、提高公共卫生均等化水平</w:t>
      </w:r>
      <w:r w:rsidRPr="00DD2E24">
        <w:rPr>
          <w:rFonts w:ascii="仿宋" w:eastAsia="仿宋" w:hAnsi="仿宋" w:hint="eastAsia"/>
          <w:sz w:val="32"/>
          <w:szCs w:val="32"/>
        </w:rPr>
        <w:t>等工作，</w:t>
      </w:r>
      <w:r w:rsidR="00242F37" w:rsidRPr="00DD2E24">
        <w:rPr>
          <w:rFonts w:ascii="仿宋" w:eastAsia="仿宋" w:hAnsi="仿宋" w:hint="eastAsia"/>
          <w:sz w:val="32"/>
          <w:szCs w:val="32"/>
        </w:rPr>
        <w:t>积极</w:t>
      </w:r>
      <w:r w:rsidRPr="00DD2E24">
        <w:rPr>
          <w:rFonts w:ascii="仿宋" w:eastAsia="仿宋" w:hAnsi="仿宋" w:hint="eastAsia"/>
          <w:sz w:val="32"/>
          <w:szCs w:val="32"/>
        </w:rPr>
        <w:t>开展了公共卫生服务项目，让老百姓得到了实惠，取得了良好的社会效益。</w:t>
      </w:r>
    </w:p>
    <w:p w:rsidR="00F31378" w:rsidRPr="00DD2E24" w:rsidRDefault="00782CF5" w:rsidP="00DD2E24">
      <w:pPr>
        <w:ind w:firstLineChars="150" w:firstLine="480"/>
        <w:jc w:val="left"/>
        <w:rPr>
          <w:rFonts w:ascii="黑体" w:eastAsia="黑体" w:hAnsi="黑体"/>
          <w:sz w:val="32"/>
          <w:szCs w:val="32"/>
        </w:rPr>
      </w:pPr>
      <w:r w:rsidRPr="00DD2E24">
        <w:rPr>
          <w:rFonts w:ascii="黑体" w:eastAsia="黑体" w:hAnsi="黑体" w:hint="eastAsia"/>
          <w:sz w:val="32"/>
          <w:szCs w:val="32"/>
        </w:rPr>
        <w:t>三</w:t>
      </w:r>
      <w:r w:rsidR="00F31378" w:rsidRPr="00DD2E24">
        <w:rPr>
          <w:rFonts w:ascii="黑体" w:eastAsia="黑体" w:hAnsi="黑体" w:hint="eastAsia"/>
          <w:sz w:val="32"/>
          <w:szCs w:val="32"/>
        </w:rPr>
        <w:t>、绩效指标分析</w:t>
      </w:r>
    </w:p>
    <w:p w:rsidR="00F31378" w:rsidRPr="00DD2E24" w:rsidRDefault="00F31378" w:rsidP="00DD2E24">
      <w:pPr>
        <w:ind w:firstLineChars="150" w:firstLine="480"/>
        <w:jc w:val="left"/>
        <w:rPr>
          <w:rFonts w:ascii="楷体" w:eastAsia="楷体" w:hAnsi="楷体"/>
          <w:sz w:val="32"/>
          <w:szCs w:val="32"/>
        </w:rPr>
      </w:pPr>
      <w:r w:rsidRPr="00DD2E24">
        <w:rPr>
          <w:rFonts w:ascii="楷体" w:eastAsia="楷体" w:hAnsi="楷体" w:hint="eastAsia"/>
          <w:sz w:val="32"/>
          <w:szCs w:val="32"/>
        </w:rPr>
        <w:t>（一）决策分析</w:t>
      </w:r>
    </w:p>
    <w:p w:rsidR="00F31378" w:rsidRPr="00DD2E24" w:rsidRDefault="00F24CA5" w:rsidP="00DD2E24">
      <w:pPr>
        <w:ind w:firstLineChars="200" w:firstLine="640"/>
        <w:rPr>
          <w:rFonts w:ascii="仿宋" w:eastAsia="仿宋" w:hAnsi="仿宋"/>
          <w:sz w:val="32"/>
          <w:szCs w:val="32"/>
        </w:rPr>
      </w:pPr>
      <w:r w:rsidRPr="00DD2E24">
        <w:rPr>
          <w:rFonts w:ascii="仿宋" w:eastAsia="仿宋" w:hAnsi="仿宋" w:hint="eastAsia"/>
          <w:sz w:val="32"/>
          <w:szCs w:val="32"/>
        </w:rPr>
        <w:t>1</w:t>
      </w:r>
      <w:r w:rsidR="00F31378" w:rsidRPr="00DD2E24">
        <w:rPr>
          <w:rFonts w:ascii="仿宋" w:eastAsia="仿宋" w:hAnsi="仿宋" w:hint="eastAsia"/>
          <w:sz w:val="32"/>
          <w:szCs w:val="32"/>
        </w:rPr>
        <w:t>.资金落实情况。</w:t>
      </w:r>
    </w:p>
    <w:p w:rsidR="00F31378" w:rsidRPr="00DD2E24" w:rsidRDefault="00F31378" w:rsidP="00DD2E24">
      <w:pPr>
        <w:ind w:firstLineChars="200" w:firstLine="640"/>
        <w:rPr>
          <w:rFonts w:ascii="仿宋" w:eastAsia="仿宋" w:hAnsi="仿宋"/>
          <w:sz w:val="32"/>
          <w:szCs w:val="32"/>
        </w:rPr>
      </w:pPr>
      <w:r w:rsidRPr="00DD2E24">
        <w:rPr>
          <w:rFonts w:ascii="仿宋" w:eastAsia="仿宋" w:hAnsi="仿宋" w:hint="eastAsia"/>
          <w:sz w:val="32"/>
          <w:szCs w:val="32"/>
        </w:rPr>
        <w:t>（1）资金到位。</w:t>
      </w:r>
    </w:p>
    <w:p w:rsidR="000F3F70" w:rsidRPr="00DD2E24" w:rsidRDefault="00567D4F" w:rsidP="00DD2E24">
      <w:pPr>
        <w:ind w:firstLineChars="200" w:firstLine="640"/>
        <w:rPr>
          <w:rFonts w:ascii="仿宋" w:eastAsia="仿宋" w:hAnsi="仿宋"/>
          <w:sz w:val="32"/>
          <w:szCs w:val="32"/>
        </w:rPr>
      </w:pPr>
      <w:r w:rsidRPr="00DD2E24">
        <w:rPr>
          <w:rFonts w:ascii="仿宋" w:eastAsia="仿宋" w:hAnsi="仿宋" w:hint="eastAsia"/>
          <w:sz w:val="32"/>
          <w:szCs w:val="32"/>
        </w:rPr>
        <w:t>202</w:t>
      </w:r>
      <w:r w:rsidR="009158CC" w:rsidRPr="00DD2E24">
        <w:rPr>
          <w:rFonts w:ascii="仿宋" w:eastAsia="仿宋" w:hAnsi="仿宋" w:hint="eastAsia"/>
          <w:sz w:val="32"/>
          <w:szCs w:val="32"/>
        </w:rPr>
        <w:t>1</w:t>
      </w:r>
      <w:r w:rsidRPr="00DD2E24">
        <w:rPr>
          <w:rFonts w:ascii="仿宋" w:eastAsia="仿宋" w:hAnsi="仿宋" w:hint="eastAsia"/>
          <w:sz w:val="32"/>
          <w:szCs w:val="32"/>
        </w:rPr>
        <w:t>年基本公共卫生服务</w:t>
      </w:r>
      <w:r w:rsidR="009158CC" w:rsidRPr="00DD2E24">
        <w:rPr>
          <w:rFonts w:ascii="仿宋" w:eastAsia="仿宋" w:hAnsi="仿宋" w:hint="eastAsia"/>
          <w:sz w:val="32"/>
          <w:szCs w:val="32"/>
        </w:rPr>
        <w:t>区配套</w:t>
      </w:r>
      <w:r w:rsidRPr="00DD2E24">
        <w:rPr>
          <w:rFonts w:ascii="仿宋" w:eastAsia="仿宋" w:hAnsi="仿宋" w:hint="eastAsia"/>
          <w:sz w:val="32"/>
          <w:szCs w:val="32"/>
        </w:rPr>
        <w:t>补助</w:t>
      </w:r>
      <w:r w:rsidR="000F3F70" w:rsidRPr="00DD2E24">
        <w:rPr>
          <w:rFonts w:ascii="仿宋" w:eastAsia="仿宋" w:hAnsi="仿宋" w:hint="eastAsia"/>
          <w:sz w:val="32"/>
          <w:szCs w:val="32"/>
        </w:rPr>
        <w:t>资金</w:t>
      </w:r>
      <w:r w:rsidR="00991DB3" w:rsidRPr="00DD2E24">
        <w:rPr>
          <w:rFonts w:ascii="仿宋" w:eastAsia="仿宋" w:hAnsi="仿宋" w:hint="eastAsia"/>
          <w:sz w:val="32"/>
          <w:szCs w:val="32"/>
        </w:rPr>
        <w:t>共计人民币232</w:t>
      </w:r>
      <w:r w:rsidR="000F3F70" w:rsidRPr="00DD2E24">
        <w:rPr>
          <w:rFonts w:ascii="仿宋" w:eastAsia="仿宋" w:hAnsi="仿宋" w:hint="eastAsia"/>
          <w:sz w:val="32"/>
          <w:szCs w:val="32"/>
        </w:rPr>
        <w:t>万元</w:t>
      </w:r>
      <w:r w:rsidRPr="00DD2E24">
        <w:rPr>
          <w:rFonts w:ascii="仿宋" w:eastAsia="仿宋" w:hAnsi="仿宋" w:hint="eastAsia"/>
          <w:sz w:val="32"/>
          <w:szCs w:val="32"/>
        </w:rPr>
        <w:t>。</w:t>
      </w:r>
    </w:p>
    <w:p w:rsidR="00F31378" w:rsidRPr="00DD2E24" w:rsidRDefault="00100A8C" w:rsidP="00DD2E24">
      <w:pPr>
        <w:ind w:firstLineChars="200" w:firstLine="640"/>
        <w:rPr>
          <w:rFonts w:ascii="仿宋" w:eastAsia="仿宋" w:hAnsi="仿宋"/>
          <w:sz w:val="32"/>
          <w:szCs w:val="32"/>
        </w:rPr>
      </w:pPr>
      <w:r w:rsidRPr="00DD2E24">
        <w:rPr>
          <w:rFonts w:ascii="仿宋" w:eastAsia="仿宋" w:hAnsi="仿宋" w:hint="eastAsia"/>
          <w:sz w:val="32"/>
          <w:szCs w:val="32"/>
        </w:rPr>
        <w:t>（2）资金</w:t>
      </w:r>
      <w:r w:rsidR="00B603BE" w:rsidRPr="00DD2E24">
        <w:rPr>
          <w:rFonts w:ascii="仿宋" w:eastAsia="仿宋" w:hAnsi="仿宋" w:hint="eastAsia"/>
          <w:sz w:val="32"/>
          <w:szCs w:val="32"/>
        </w:rPr>
        <w:t>支付情况</w:t>
      </w:r>
      <w:r w:rsidRPr="00DD2E24">
        <w:rPr>
          <w:rFonts w:ascii="仿宋" w:eastAsia="仿宋" w:hAnsi="仿宋" w:hint="eastAsia"/>
          <w:sz w:val="32"/>
          <w:szCs w:val="32"/>
        </w:rPr>
        <w:t>。</w:t>
      </w:r>
    </w:p>
    <w:p w:rsidR="00567D4F" w:rsidRPr="00DD2E24" w:rsidRDefault="00BA70E9" w:rsidP="00DD2E24">
      <w:pPr>
        <w:ind w:firstLineChars="200" w:firstLine="640"/>
        <w:rPr>
          <w:rFonts w:ascii="仿宋" w:eastAsia="仿宋" w:hAnsi="仿宋"/>
          <w:sz w:val="32"/>
          <w:szCs w:val="32"/>
        </w:rPr>
      </w:pPr>
      <w:r w:rsidRPr="00DD2E24">
        <w:rPr>
          <w:rFonts w:ascii="仿宋" w:eastAsia="仿宋" w:hAnsi="仿宋" w:hint="eastAsia"/>
          <w:sz w:val="32"/>
          <w:szCs w:val="32"/>
        </w:rPr>
        <w:t>其中：</w:t>
      </w:r>
      <w:r w:rsidR="00567D4F" w:rsidRPr="00DD2E24">
        <w:rPr>
          <w:rFonts w:ascii="仿宋" w:eastAsia="仿宋" w:hAnsi="仿宋" w:hint="eastAsia"/>
          <w:sz w:val="32"/>
          <w:szCs w:val="32"/>
        </w:rPr>
        <w:t>武江区惠民街道社区卫生服务中心</w:t>
      </w:r>
      <w:r w:rsidR="00B0025D" w:rsidRPr="00DD2E24">
        <w:rPr>
          <w:rFonts w:ascii="仿宋" w:eastAsia="仿宋" w:hAnsi="仿宋" w:hint="eastAsia"/>
          <w:sz w:val="32"/>
          <w:szCs w:val="32"/>
        </w:rPr>
        <w:t>18.87</w:t>
      </w:r>
      <w:r w:rsidR="00567D4F" w:rsidRPr="00DD2E24">
        <w:rPr>
          <w:rFonts w:ascii="仿宋" w:eastAsia="仿宋" w:hAnsi="仿宋" w:hint="eastAsia"/>
          <w:sz w:val="32"/>
          <w:szCs w:val="32"/>
        </w:rPr>
        <w:t>万元，武江区新华街道社区卫生服务中心</w:t>
      </w:r>
      <w:r w:rsidR="00B0025D" w:rsidRPr="00DD2E24">
        <w:rPr>
          <w:rFonts w:ascii="仿宋" w:eastAsia="仿宋" w:hAnsi="仿宋" w:hint="eastAsia"/>
          <w:sz w:val="32"/>
          <w:szCs w:val="32"/>
        </w:rPr>
        <w:t>16.15</w:t>
      </w:r>
      <w:r w:rsidR="00567D4F" w:rsidRPr="00DD2E24">
        <w:rPr>
          <w:rFonts w:ascii="仿宋" w:eastAsia="仿宋" w:hAnsi="仿宋" w:hint="eastAsia"/>
          <w:sz w:val="32"/>
          <w:szCs w:val="32"/>
        </w:rPr>
        <w:t>万元，武江区沙洲尾社区卫生服务中心</w:t>
      </w:r>
      <w:r w:rsidR="00B0025D" w:rsidRPr="00DD2E24">
        <w:rPr>
          <w:rFonts w:ascii="仿宋" w:eastAsia="仿宋" w:hAnsi="仿宋" w:hint="eastAsia"/>
          <w:sz w:val="32"/>
          <w:szCs w:val="32"/>
        </w:rPr>
        <w:t>12.99</w:t>
      </w:r>
      <w:r w:rsidR="00567D4F" w:rsidRPr="00DD2E24">
        <w:rPr>
          <w:rFonts w:ascii="仿宋" w:eastAsia="仿宋" w:hAnsi="仿宋" w:hint="eastAsia"/>
          <w:sz w:val="32"/>
          <w:szCs w:val="32"/>
        </w:rPr>
        <w:t>万元，武江区芙蓉新区社区卫生服务中心</w:t>
      </w:r>
      <w:r w:rsidR="00B0025D" w:rsidRPr="00DD2E24">
        <w:rPr>
          <w:rFonts w:ascii="仿宋" w:eastAsia="仿宋" w:hAnsi="仿宋" w:hint="eastAsia"/>
          <w:sz w:val="32"/>
          <w:szCs w:val="32"/>
        </w:rPr>
        <w:t>11.13</w:t>
      </w:r>
      <w:r w:rsidR="00567D4F" w:rsidRPr="00DD2E24">
        <w:rPr>
          <w:rFonts w:ascii="仿宋" w:eastAsia="仿宋" w:hAnsi="仿宋" w:hint="eastAsia"/>
          <w:sz w:val="32"/>
          <w:szCs w:val="32"/>
        </w:rPr>
        <w:t>万元，</w:t>
      </w:r>
      <w:r w:rsidR="00B0025D" w:rsidRPr="00DD2E24">
        <w:rPr>
          <w:rFonts w:ascii="仿宋" w:eastAsia="仿宋" w:hAnsi="仿宋" w:hint="eastAsia"/>
          <w:sz w:val="32"/>
          <w:szCs w:val="32"/>
        </w:rPr>
        <w:t>武江区西河镇卫生院4.91万元，</w:t>
      </w:r>
      <w:r w:rsidR="00567D4F" w:rsidRPr="00DD2E24">
        <w:rPr>
          <w:rFonts w:ascii="仿宋" w:eastAsia="仿宋" w:hAnsi="仿宋" w:hint="eastAsia"/>
          <w:sz w:val="32"/>
          <w:szCs w:val="32"/>
        </w:rPr>
        <w:t>武江区龙归镇中心卫生院</w:t>
      </w:r>
      <w:r w:rsidR="00B0025D" w:rsidRPr="00DD2E24">
        <w:rPr>
          <w:rFonts w:ascii="仿宋" w:eastAsia="仿宋" w:hAnsi="仿宋" w:hint="eastAsia"/>
          <w:sz w:val="32"/>
          <w:szCs w:val="32"/>
        </w:rPr>
        <w:t>9.71</w:t>
      </w:r>
      <w:r w:rsidR="00567D4F" w:rsidRPr="00DD2E24">
        <w:rPr>
          <w:rFonts w:ascii="仿宋" w:eastAsia="仿宋" w:hAnsi="仿宋" w:hint="eastAsia"/>
          <w:sz w:val="32"/>
          <w:szCs w:val="32"/>
        </w:rPr>
        <w:t>万元，武江区重阳卫生院</w:t>
      </w:r>
      <w:r w:rsidR="00B0025D" w:rsidRPr="00DD2E24">
        <w:rPr>
          <w:rFonts w:ascii="仿宋" w:eastAsia="仿宋" w:hAnsi="仿宋" w:hint="eastAsia"/>
          <w:sz w:val="32"/>
          <w:szCs w:val="32"/>
        </w:rPr>
        <w:t>3.76</w:t>
      </w:r>
      <w:r w:rsidR="00567D4F" w:rsidRPr="00DD2E24">
        <w:rPr>
          <w:rFonts w:ascii="仿宋" w:eastAsia="仿宋" w:hAnsi="仿宋" w:hint="eastAsia"/>
          <w:sz w:val="32"/>
          <w:szCs w:val="32"/>
        </w:rPr>
        <w:t>万元，武江区江湾卫生院</w:t>
      </w:r>
      <w:r w:rsidR="00B0025D" w:rsidRPr="00DD2E24">
        <w:rPr>
          <w:rFonts w:ascii="仿宋" w:eastAsia="仿宋" w:hAnsi="仿宋" w:hint="eastAsia"/>
          <w:sz w:val="32"/>
          <w:szCs w:val="32"/>
        </w:rPr>
        <w:t>1.56</w:t>
      </w:r>
      <w:r w:rsidR="00567D4F" w:rsidRPr="00DD2E24">
        <w:rPr>
          <w:rFonts w:ascii="仿宋" w:eastAsia="仿宋" w:hAnsi="仿宋" w:hint="eastAsia"/>
          <w:sz w:val="32"/>
          <w:szCs w:val="32"/>
        </w:rPr>
        <w:t>万元</w:t>
      </w:r>
      <w:r w:rsidR="00B0025D" w:rsidRPr="00DD2E24">
        <w:rPr>
          <w:rFonts w:ascii="仿宋" w:eastAsia="仿宋" w:hAnsi="仿宋" w:hint="eastAsia"/>
          <w:sz w:val="32"/>
          <w:szCs w:val="32"/>
        </w:rPr>
        <w:t>，局统筹支出128.01万元</w:t>
      </w:r>
      <w:r w:rsidR="00567D4F" w:rsidRPr="00DD2E24">
        <w:rPr>
          <w:rFonts w:ascii="仿宋" w:eastAsia="仿宋" w:hAnsi="仿宋" w:hint="eastAsia"/>
          <w:sz w:val="32"/>
          <w:szCs w:val="32"/>
        </w:rPr>
        <w:t>。</w:t>
      </w:r>
      <w:r w:rsidR="00B65870">
        <w:rPr>
          <w:rFonts w:ascii="仿宋" w:eastAsia="仿宋" w:hAnsi="仿宋" w:hint="eastAsia"/>
          <w:sz w:val="32"/>
          <w:szCs w:val="32"/>
        </w:rPr>
        <w:t>总体支出金额为207.09万元，</w:t>
      </w:r>
      <w:r w:rsidR="00B0025D" w:rsidRPr="00DD2E24">
        <w:rPr>
          <w:rFonts w:ascii="仿宋" w:eastAsia="仿宋" w:hAnsi="仿宋" w:hint="eastAsia"/>
          <w:sz w:val="32"/>
          <w:szCs w:val="32"/>
        </w:rPr>
        <w:t>总体支出进度为89.26%。</w:t>
      </w:r>
    </w:p>
    <w:p w:rsidR="00100A8C" w:rsidRPr="00DD2E24" w:rsidRDefault="00782CF5" w:rsidP="00DD2E24">
      <w:pPr>
        <w:ind w:firstLineChars="150" w:firstLine="480"/>
        <w:jc w:val="left"/>
        <w:rPr>
          <w:rFonts w:ascii="黑体" w:eastAsia="黑体" w:hAnsi="黑体"/>
          <w:sz w:val="32"/>
          <w:szCs w:val="32"/>
        </w:rPr>
      </w:pPr>
      <w:r w:rsidRPr="00DD2E24">
        <w:rPr>
          <w:rFonts w:ascii="黑体" w:eastAsia="黑体" w:hAnsi="黑体" w:hint="eastAsia"/>
          <w:sz w:val="32"/>
          <w:szCs w:val="32"/>
        </w:rPr>
        <w:t>四</w:t>
      </w:r>
      <w:r w:rsidR="00100A8C" w:rsidRPr="00DD2E24">
        <w:rPr>
          <w:rFonts w:ascii="黑体" w:eastAsia="黑体" w:hAnsi="黑体" w:hint="eastAsia"/>
          <w:sz w:val="32"/>
          <w:szCs w:val="32"/>
        </w:rPr>
        <w:t>、主要绩效</w:t>
      </w:r>
    </w:p>
    <w:p w:rsidR="00BA70E9" w:rsidRPr="00DD2E24" w:rsidRDefault="00BA70E9"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t>1</w:t>
      </w:r>
      <w:r w:rsidR="00782CF5" w:rsidRPr="00DD2E24">
        <w:rPr>
          <w:rFonts w:ascii="仿宋" w:eastAsia="仿宋" w:hAnsi="仿宋" w:hint="eastAsia"/>
          <w:sz w:val="32"/>
          <w:szCs w:val="32"/>
        </w:rPr>
        <w:t>.</w:t>
      </w:r>
      <w:r w:rsidR="00B0025D" w:rsidRPr="00DD2E24">
        <w:rPr>
          <w:rFonts w:ascii="仿宋" w:eastAsia="仿宋" w:hAnsi="仿宋" w:hint="eastAsia"/>
          <w:sz w:val="32"/>
          <w:szCs w:val="32"/>
        </w:rPr>
        <w:t xml:space="preserve"> 居民电子健康档案建档率≥80%</w:t>
      </w:r>
    </w:p>
    <w:p w:rsidR="00B0025D" w:rsidRPr="00DD2E24" w:rsidRDefault="00BA70E9"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t>2</w:t>
      </w:r>
      <w:r w:rsidR="00782CF5" w:rsidRPr="00DD2E24">
        <w:rPr>
          <w:rFonts w:ascii="仿宋" w:eastAsia="仿宋" w:hAnsi="仿宋" w:hint="eastAsia"/>
          <w:sz w:val="32"/>
          <w:szCs w:val="32"/>
        </w:rPr>
        <w:t>.</w:t>
      </w:r>
      <w:r w:rsidR="00B0025D" w:rsidRPr="00DD2E24">
        <w:rPr>
          <w:rFonts w:ascii="仿宋" w:eastAsia="仿宋" w:hAnsi="仿宋" w:hint="eastAsia"/>
          <w:sz w:val="32"/>
          <w:szCs w:val="32"/>
        </w:rPr>
        <w:t xml:space="preserve"> 0-6岁儿童健康管理率≥85%</w:t>
      </w:r>
    </w:p>
    <w:p w:rsidR="00B0025D" w:rsidRPr="00DD2E24" w:rsidRDefault="00BA70E9"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t>3</w:t>
      </w:r>
      <w:r w:rsidR="00782CF5" w:rsidRPr="00DD2E24">
        <w:rPr>
          <w:rFonts w:ascii="仿宋" w:eastAsia="仿宋" w:hAnsi="仿宋" w:hint="eastAsia"/>
          <w:sz w:val="32"/>
          <w:szCs w:val="32"/>
        </w:rPr>
        <w:t>.</w:t>
      </w:r>
      <w:r w:rsidR="00B0025D" w:rsidRPr="00DD2E24">
        <w:rPr>
          <w:rFonts w:ascii="仿宋" w:eastAsia="仿宋" w:hAnsi="仿宋" w:hint="eastAsia"/>
          <w:sz w:val="32"/>
          <w:szCs w:val="32"/>
        </w:rPr>
        <w:t xml:space="preserve"> 高血压患者规范管理率≥40%</w:t>
      </w:r>
    </w:p>
    <w:p w:rsidR="00B0025D" w:rsidRPr="00DD2E24" w:rsidRDefault="00B0025D"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lastRenderedPageBreak/>
        <w:t>4. 传染病疫情报告及时率≥95%</w:t>
      </w:r>
    </w:p>
    <w:p w:rsidR="00B0025D" w:rsidRPr="00DD2E24" w:rsidRDefault="00B0025D"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t>5. 年度专项资金支出率≥80%</w:t>
      </w:r>
    </w:p>
    <w:p w:rsidR="00B0025D" w:rsidRPr="00DD2E24" w:rsidRDefault="00B0025D"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t>6. 基层医务人员满意度≥60%</w:t>
      </w:r>
    </w:p>
    <w:p w:rsidR="00B0025D" w:rsidRPr="00DD2E24" w:rsidRDefault="00B0025D" w:rsidP="00DD2E24">
      <w:pPr>
        <w:ind w:firstLineChars="150" w:firstLine="480"/>
        <w:jc w:val="left"/>
        <w:rPr>
          <w:rFonts w:ascii="仿宋" w:eastAsia="仿宋" w:hAnsi="仿宋"/>
          <w:sz w:val="32"/>
          <w:szCs w:val="32"/>
        </w:rPr>
      </w:pPr>
      <w:r w:rsidRPr="00DD2E24">
        <w:rPr>
          <w:rFonts w:ascii="仿宋" w:eastAsia="仿宋" w:hAnsi="仿宋" w:hint="eastAsia"/>
          <w:sz w:val="32"/>
          <w:szCs w:val="32"/>
        </w:rPr>
        <w:t>7. 服务对象综合知晓率≥45%</w:t>
      </w:r>
    </w:p>
    <w:p w:rsidR="00100A8C" w:rsidRPr="00DD2E24" w:rsidRDefault="009C6139" w:rsidP="00DD2E24">
      <w:pPr>
        <w:ind w:firstLineChars="150" w:firstLine="480"/>
        <w:jc w:val="left"/>
        <w:rPr>
          <w:rFonts w:ascii="黑体" w:eastAsia="黑体" w:hAnsi="黑体"/>
          <w:sz w:val="32"/>
          <w:szCs w:val="32"/>
        </w:rPr>
      </w:pPr>
      <w:r w:rsidRPr="00DD2E24">
        <w:rPr>
          <w:rFonts w:ascii="黑体" w:eastAsia="黑体" w:hAnsi="黑体" w:hint="eastAsia"/>
          <w:sz w:val="32"/>
          <w:szCs w:val="32"/>
        </w:rPr>
        <w:t>五</w:t>
      </w:r>
      <w:r w:rsidR="00100A8C" w:rsidRPr="00DD2E24">
        <w:rPr>
          <w:rFonts w:ascii="黑体" w:eastAsia="黑体" w:hAnsi="黑体" w:hint="eastAsia"/>
          <w:sz w:val="32"/>
          <w:szCs w:val="32"/>
        </w:rPr>
        <w:t>、下一步工作计划</w:t>
      </w:r>
    </w:p>
    <w:p w:rsidR="00567D4F" w:rsidRPr="00DD2E24" w:rsidRDefault="00567D4F" w:rsidP="00DD2E24">
      <w:pPr>
        <w:ind w:firstLineChars="200" w:firstLine="640"/>
        <w:rPr>
          <w:rFonts w:ascii="仿宋" w:eastAsia="仿宋" w:hAnsi="仿宋"/>
          <w:sz w:val="32"/>
          <w:szCs w:val="32"/>
        </w:rPr>
      </w:pPr>
      <w:r w:rsidRPr="00DD2E24">
        <w:rPr>
          <w:rFonts w:ascii="仿宋" w:eastAsia="仿宋" w:hAnsi="仿宋" w:hint="eastAsia"/>
          <w:sz w:val="32"/>
          <w:szCs w:val="32"/>
        </w:rPr>
        <w:t>（一）进一步健全和完善财务管理制度及内部控制制度，规范和约束财务行为和程序，不断更新管理思路，在规范财务收支和控制经费增长上，创新管理手段，用新思路、新方法，改进完善财务管理方法。</w:t>
      </w:r>
      <w:bookmarkStart w:id="1" w:name="_GoBack"/>
      <w:bookmarkEnd w:id="1"/>
    </w:p>
    <w:p w:rsidR="00567D4F" w:rsidRPr="00DD2E24" w:rsidRDefault="00567D4F" w:rsidP="00DD2E24">
      <w:pPr>
        <w:ind w:firstLineChars="200" w:firstLine="640"/>
        <w:rPr>
          <w:rFonts w:ascii="仿宋" w:eastAsia="仿宋" w:hAnsi="仿宋"/>
          <w:sz w:val="32"/>
          <w:szCs w:val="32"/>
        </w:rPr>
      </w:pPr>
      <w:r w:rsidRPr="00DD2E24">
        <w:rPr>
          <w:rFonts w:ascii="仿宋" w:eastAsia="仿宋" w:hAnsi="仿宋" w:hint="eastAsia"/>
          <w:sz w:val="32"/>
          <w:szCs w:val="32"/>
        </w:rPr>
        <w:t>（二）做好预算前期调研工作，做实做准项目支出预算，加强预算执行监督，建立有效支出监督机制。</w:t>
      </w:r>
    </w:p>
    <w:p w:rsidR="00242F37" w:rsidRDefault="00567D4F" w:rsidP="00DD2E24">
      <w:pPr>
        <w:ind w:firstLineChars="200" w:firstLine="640"/>
        <w:rPr>
          <w:rFonts w:ascii="仿宋" w:eastAsia="仿宋" w:hAnsi="仿宋"/>
          <w:sz w:val="32"/>
          <w:szCs w:val="32"/>
        </w:rPr>
      </w:pPr>
      <w:r w:rsidRPr="00DD2E24">
        <w:rPr>
          <w:rFonts w:ascii="仿宋" w:eastAsia="仿宋" w:hAnsi="仿宋" w:hint="eastAsia"/>
          <w:sz w:val="32"/>
          <w:szCs w:val="32"/>
        </w:rPr>
        <w:t>（三）按照财政支出绩效管理的要求，建立科学的财政资金效益考评制度体系，牢固树立行政成本意识，不断提高财政资金使用管理的水平和效率。 </w:t>
      </w:r>
    </w:p>
    <w:p w:rsidR="00DD2E24" w:rsidRDefault="00DD2E24" w:rsidP="00DD2E24">
      <w:pPr>
        <w:ind w:firstLineChars="200" w:firstLine="640"/>
        <w:rPr>
          <w:rFonts w:ascii="仿宋" w:eastAsia="仿宋" w:hAnsi="仿宋"/>
          <w:sz w:val="32"/>
          <w:szCs w:val="32"/>
        </w:rPr>
      </w:pPr>
    </w:p>
    <w:p w:rsidR="00DD2E24" w:rsidRDefault="00DD2E24" w:rsidP="00DD2E24">
      <w:pPr>
        <w:ind w:firstLineChars="200" w:firstLine="640"/>
        <w:rPr>
          <w:rFonts w:ascii="仿宋" w:eastAsia="仿宋" w:hAnsi="仿宋"/>
          <w:sz w:val="32"/>
          <w:szCs w:val="32"/>
        </w:rPr>
      </w:pPr>
    </w:p>
    <w:p w:rsidR="00DD2E24" w:rsidRPr="00DD2E24" w:rsidRDefault="00DD2E24" w:rsidP="00DD2E24">
      <w:pPr>
        <w:ind w:firstLineChars="200" w:firstLine="640"/>
        <w:rPr>
          <w:rFonts w:ascii="仿宋" w:eastAsia="仿宋" w:hAnsi="仿宋"/>
          <w:sz w:val="32"/>
          <w:szCs w:val="32"/>
        </w:rPr>
      </w:pPr>
    </w:p>
    <w:p w:rsidR="00782CF5" w:rsidRPr="00DD2E24" w:rsidRDefault="00782CF5" w:rsidP="009C6139">
      <w:pPr>
        <w:tabs>
          <w:tab w:val="left" w:pos="2925"/>
        </w:tabs>
        <w:spacing w:line="600" w:lineRule="exact"/>
        <w:ind w:right="560"/>
        <w:jc w:val="right"/>
        <w:rPr>
          <w:rFonts w:ascii="仿宋" w:eastAsia="仿宋" w:hAnsi="仿宋"/>
          <w:sz w:val="32"/>
          <w:szCs w:val="32"/>
        </w:rPr>
      </w:pPr>
      <w:r w:rsidRPr="00DD2E24">
        <w:rPr>
          <w:rFonts w:ascii="仿宋" w:eastAsia="仿宋" w:hAnsi="仿宋" w:hint="eastAsia"/>
          <w:sz w:val="32"/>
          <w:szCs w:val="32"/>
        </w:rPr>
        <w:t>韶关市武江区卫生健康局</w:t>
      </w:r>
    </w:p>
    <w:p w:rsidR="00782CF5" w:rsidRPr="00DD2E24" w:rsidRDefault="00DD2E24" w:rsidP="00DD2E24">
      <w:pPr>
        <w:tabs>
          <w:tab w:val="left" w:pos="2925"/>
        </w:tabs>
        <w:spacing w:line="600" w:lineRule="exact"/>
        <w:ind w:leftChars="304" w:left="1918" w:hangingChars="400" w:hanging="1280"/>
        <w:rPr>
          <w:rFonts w:ascii="仿宋" w:eastAsia="仿宋" w:hAnsi="仿宋"/>
          <w:sz w:val="32"/>
          <w:szCs w:val="32"/>
        </w:rPr>
      </w:pPr>
      <w:r>
        <w:rPr>
          <w:rFonts w:ascii="仿宋" w:eastAsia="仿宋" w:hAnsi="仿宋" w:hint="eastAsia"/>
          <w:sz w:val="32"/>
          <w:szCs w:val="32"/>
        </w:rPr>
        <w:tab/>
        <w:t xml:space="preserve">                 </w:t>
      </w:r>
      <w:r w:rsidR="00782CF5" w:rsidRPr="00DD2E24">
        <w:rPr>
          <w:rFonts w:ascii="仿宋" w:eastAsia="仿宋" w:hAnsi="仿宋" w:hint="eastAsia"/>
          <w:sz w:val="32"/>
          <w:szCs w:val="32"/>
        </w:rPr>
        <w:t>202</w:t>
      </w:r>
      <w:r w:rsidR="009158CC" w:rsidRPr="00DD2E24">
        <w:rPr>
          <w:rFonts w:ascii="仿宋" w:eastAsia="仿宋" w:hAnsi="仿宋" w:hint="eastAsia"/>
          <w:sz w:val="32"/>
          <w:szCs w:val="32"/>
        </w:rPr>
        <w:t>2</w:t>
      </w:r>
      <w:r w:rsidR="00782CF5" w:rsidRPr="00DD2E24">
        <w:rPr>
          <w:rFonts w:ascii="仿宋" w:eastAsia="仿宋" w:hAnsi="仿宋" w:hint="eastAsia"/>
          <w:sz w:val="32"/>
          <w:szCs w:val="32"/>
        </w:rPr>
        <w:t>年</w:t>
      </w:r>
      <w:r w:rsidR="009158CC" w:rsidRPr="00DD2E24">
        <w:rPr>
          <w:rFonts w:ascii="仿宋" w:eastAsia="仿宋" w:hAnsi="仿宋" w:hint="eastAsia"/>
          <w:sz w:val="32"/>
          <w:szCs w:val="32"/>
        </w:rPr>
        <w:t>3</w:t>
      </w:r>
      <w:r w:rsidR="00782CF5" w:rsidRPr="00DD2E24">
        <w:rPr>
          <w:rFonts w:ascii="仿宋" w:eastAsia="仿宋" w:hAnsi="仿宋" w:hint="eastAsia"/>
          <w:sz w:val="32"/>
          <w:szCs w:val="32"/>
        </w:rPr>
        <w:t>月</w:t>
      </w:r>
      <w:r w:rsidR="009158CC" w:rsidRPr="00DD2E24">
        <w:rPr>
          <w:rFonts w:ascii="仿宋" w:eastAsia="仿宋" w:hAnsi="仿宋" w:hint="eastAsia"/>
          <w:sz w:val="32"/>
          <w:szCs w:val="32"/>
        </w:rPr>
        <w:t>1</w:t>
      </w:r>
      <w:r w:rsidR="00782CF5" w:rsidRPr="00DD2E24">
        <w:rPr>
          <w:rFonts w:ascii="仿宋" w:eastAsia="仿宋" w:hAnsi="仿宋" w:hint="eastAsia"/>
          <w:sz w:val="32"/>
          <w:szCs w:val="32"/>
        </w:rPr>
        <w:t>日</w:t>
      </w:r>
    </w:p>
    <w:p w:rsidR="00782CF5" w:rsidRDefault="00782CF5" w:rsidP="00567D4F">
      <w:pPr>
        <w:ind w:firstLineChars="200" w:firstLine="640"/>
        <w:rPr>
          <w:rFonts w:ascii="仿宋_GB2312" w:eastAsia="仿宋_GB2312"/>
          <w:sz w:val="32"/>
          <w:szCs w:val="32"/>
        </w:rPr>
      </w:pPr>
    </w:p>
    <w:p w:rsidR="00567D4F" w:rsidRPr="00567D4F" w:rsidRDefault="00567D4F" w:rsidP="00567D4F">
      <w:pPr>
        <w:ind w:firstLine="420"/>
        <w:jc w:val="left"/>
        <w:rPr>
          <w:sz w:val="28"/>
          <w:szCs w:val="28"/>
        </w:rPr>
      </w:pPr>
    </w:p>
    <w:sectPr w:rsidR="00567D4F" w:rsidRPr="00567D4F" w:rsidSect="005921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53B" w:rsidRDefault="00B2153B" w:rsidP="00F31378">
      <w:r>
        <w:separator/>
      </w:r>
    </w:p>
  </w:endnote>
  <w:endnote w:type="continuationSeparator" w:id="1">
    <w:p w:rsidR="00B2153B" w:rsidRDefault="00B2153B" w:rsidP="00F313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53B" w:rsidRDefault="00B2153B" w:rsidP="00F31378">
      <w:r>
        <w:separator/>
      </w:r>
    </w:p>
  </w:footnote>
  <w:footnote w:type="continuationSeparator" w:id="1">
    <w:p w:rsidR="00B2153B" w:rsidRDefault="00B2153B" w:rsidP="00F313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1378"/>
    <w:rsid w:val="000A39E7"/>
    <w:rsid w:val="000A40D5"/>
    <w:rsid w:val="000F3F70"/>
    <w:rsid w:val="00100A8C"/>
    <w:rsid w:val="00242F37"/>
    <w:rsid w:val="003147AF"/>
    <w:rsid w:val="003F598E"/>
    <w:rsid w:val="00405BDF"/>
    <w:rsid w:val="004865EE"/>
    <w:rsid w:val="00567D4F"/>
    <w:rsid w:val="0059217D"/>
    <w:rsid w:val="005B1CD2"/>
    <w:rsid w:val="005B7AD8"/>
    <w:rsid w:val="00662F7E"/>
    <w:rsid w:val="00686CE2"/>
    <w:rsid w:val="00782CF5"/>
    <w:rsid w:val="007D5595"/>
    <w:rsid w:val="00893401"/>
    <w:rsid w:val="008B0797"/>
    <w:rsid w:val="008F5345"/>
    <w:rsid w:val="009158CC"/>
    <w:rsid w:val="00991DB3"/>
    <w:rsid w:val="009C6139"/>
    <w:rsid w:val="00A45106"/>
    <w:rsid w:val="00A568E3"/>
    <w:rsid w:val="00A938DA"/>
    <w:rsid w:val="00B0025D"/>
    <w:rsid w:val="00B2153B"/>
    <w:rsid w:val="00B603BE"/>
    <w:rsid w:val="00B65870"/>
    <w:rsid w:val="00BA70E9"/>
    <w:rsid w:val="00D32247"/>
    <w:rsid w:val="00DA7BE9"/>
    <w:rsid w:val="00DD2E24"/>
    <w:rsid w:val="00E432B4"/>
    <w:rsid w:val="00EA2D59"/>
    <w:rsid w:val="00F24CA5"/>
    <w:rsid w:val="00F313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1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13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1378"/>
    <w:rPr>
      <w:sz w:val="18"/>
      <w:szCs w:val="18"/>
    </w:rPr>
  </w:style>
  <w:style w:type="paragraph" w:styleId="a4">
    <w:name w:val="footer"/>
    <w:basedOn w:val="a"/>
    <w:link w:val="Char0"/>
    <w:uiPriority w:val="99"/>
    <w:semiHidden/>
    <w:unhideWhenUsed/>
    <w:rsid w:val="00F313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137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257</Words>
  <Characters>1466</Characters>
  <Application>Microsoft Office Word</Application>
  <DocSecurity>0</DocSecurity>
  <Lines>12</Lines>
  <Paragraphs>3</Paragraphs>
  <ScaleCrop>false</ScaleCrop>
  <Company>Micorosoft</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19</cp:revision>
  <dcterms:created xsi:type="dcterms:W3CDTF">2021-04-28T06:37:00Z</dcterms:created>
  <dcterms:modified xsi:type="dcterms:W3CDTF">2022-03-02T03:11:00Z</dcterms:modified>
</cp:coreProperties>
</file>