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i w:val="0"/>
          <w:caps w:val="0"/>
          <w:color w:val="191919"/>
          <w:spacing w:val="0"/>
          <w:sz w:val="32"/>
          <w:szCs w:val="32"/>
          <w:shd w:val="clear" w:fill="FFFFFF"/>
          <w:lang w:eastAsia="zh-CN"/>
        </w:rPr>
      </w:pPr>
      <w:r>
        <w:rPr>
          <w:rFonts w:hint="eastAsia" w:ascii="黑体" w:hAnsi="黑体" w:eastAsia="黑体" w:cs="黑体"/>
          <w:sz w:val="32"/>
          <w:szCs w:val="32"/>
          <w:lang w:val="en-US" w:eastAsia="zh-CN"/>
        </w:rPr>
        <w:t>区人社局局长林棋昇</w:t>
      </w:r>
      <w:r>
        <w:rPr>
          <w:rFonts w:hint="eastAsia" w:ascii="黑体" w:hAnsi="黑体" w:eastAsia="黑体" w:cs="黑体"/>
          <w:i w:val="0"/>
          <w:caps w:val="0"/>
          <w:color w:val="191919"/>
          <w:spacing w:val="0"/>
          <w:sz w:val="32"/>
          <w:szCs w:val="32"/>
          <w:shd w:val="clear" w:fill="FFFFFF"/>
          <w:lang w:eastAsia="zh-CN"/>
        </w:rPr>
        <w:t>参观</w:t>
      </w:r>
      <w:r>
        <w:rPr>
          <w:rFonts w:hint="eastAsia" w:ascii="黑体" w:hAnsi="黑体" w:eastAsia="黑体" w:cs="黑体"/>
          <w:i w:val="0"/>
          <w:caps w:val="0"/>
          <w:color w:val="191919"/>
          <w:spacing w:val="0"/>
          <w:sz w:val="32"/>
          <w:szCs w:val="32"/>
          <w:shd w:val="clear" w:fill="FFFFFF"/>
        </w:rPr>
        <w:t>龙归粮仓乡村振兴实践培训中心</w:t>
      </w:r>
      <w:r>
        <w:rPr>
          <w:rFonts w:hint="eastAsia" w:ascii="黑体" w:hAnsi="黑体" w:eastAsia="黑体" w:cs="黑体"/>
          <w:i w:val="0"/>
          <w:caps w:val="0"/>
          <w:color w:val="191919"/>
          <w:spacing w:val="0"/>
          <w:sz w:val="32"/>
          <w:szCs w:val="32"/>
          <w:shd w:val="clear" w:fill="FFFFFF"/>
          <w:lang w:val="en-US" w:eastAsia="zh-CN"/>
        </w:rPr>
        <w:t xml:space="preserve"> </w:t>
      </w:r>
      <w:r>
        <w:rPr>
          <w:rFonts w:hint="eastAsia" w:ascii="黑体" w:hAnsi="黑体" w:eastAsia="黑体" w:cs="黑体"/>
          <w:i w:val="0"/>
          <w:caps w:val="0"/>
          <w:color w:val="191919"/>
          <w:spacing w:val="0"/>
          <w:sz w:val="32"/>
          <w:szCs w:val="32"/>
          <w:shd w:val="clear" w:fill="FFFFFF"/>
          <w:lang w:eastAsia="zh-CN"/>
        </w:rPr>
        <w:t>对接</w:t>
      </w:r>
      <w:r>
        <w:rPr>
          <w:rFonts w:hint="eastAsia" w:ascii="黑体" w:hAnsi="黑体" w:eastAsia="黑体" w:cs="黑体"/>
          <w:i w:val="0"/>
          <w:caps w:val="0"/>
          <w:color w:val="191919"/>
          <w:spacing w:val="0"/>
          <w:sz w:val="32"/>
          <w:szCs w:val="32"/>
          <w:shd w:val="clear" w:fill="FFFFFF"/>
        </w:rPr>
        <w:t>农民</w:t>
      </w:r>
      <w:r>
        <w:rPr>
          <w:rFonts w:hint="eastAsia" w:ascii="黑体" w:hAnsi="黑体" w:eastAsia="黑体" w:cs="黑体"/>
          <w:i w:val="0"/>
          <w:caps w:val="0"/>
          <w:color w:val="191919"/>
          <w:spacing w:val="0"/>
          <w:sz w:val="32"/>
          <w:szCs w:val="32"/>
          <w:shd w:val="clear" w:fill="FFFFFF"/>
          <w:lang w:eastAsia="zh-CN"/>
        </w:rPr>
        <w:t>技能培训事宜</w:t>
      </w:r>
    </w:p>
    <w:p>
      <w:pPr>
        <w:jc w:val="center"/>
        <w:rPr>
          <w:rFonts w:hint="eastAsia" w:ascii="黑体" w:hAnsi="黑体" w:eastAsia="黑体" w:cs="黑体"/>
          <w:i w:val="0"/>
          <w:caps w:val="0"/>
          <w:color w:val="191919"/>
          <w:spacing w:val="0"/>
          <w:sz w:val="32"/>
          <w:szCs w:val="32"/>
          <w:shd w:val="clear" w:fill="FFFFFF"/>
          <w:lang w:val="en-US" w:eastAsia="zh-CN"/>
        </w:rPr>
      </w:pPr>
    </w:p>
    <w:p>
      <w:pPr>
        <w:ind w:firstLine="640" w:firstLineChars="200"/>
        <w:rPr>
          <w:rFonts w:hint="eastAsia" w:ascii="仿宋" w:hAnsi="仿宋" w:eastAsia="仿宋" w:cs="仿宋"/>
          <w:i w:val="0"/>
          <w:caps w:val="0"/>
          <w:color w:val="191919"/>
          <w:spacing w:val="0"/>
          <w:sz w:val="32"/>
          <w:szCs w:val="32"/>
          <w:shd w:val="clear" w:fill="FFFFFF"/>
          <w:lang w:eastAsia="zh-CN"/>
        </w:rPr>
      </w:pPr>
      <w:r>
        <w:rPr>
          <w:rFonts w:hint="eastAsia" w:ascii="仿宋" w:hAnsi="仿宋" w:eastAsia="仿宋" w:cs="仿宋"/>
          <w:sz w:val="32"/>
          <w:szCs w:val="32"/>
          <w:lang w:val="en-US" w:eastAsia="zh-CN"/>
        </w:rPr>
        <w:t>近日，武江区人社局局长林棋昇率</w:t>
      </w:r>
      <w:bookmarkStart w:id="0" w:name="_GoBack"/>
      <w:bookmarkEnd w:id="0"/>
      <w:r>
        <w:rPr>
          <w:rFonts w:hint="eastAsia" w:ascii="仿宋" w:hAnsi="仿宋" w:eastAsia="仿宋" w:cs="仿宋"/>
          <w:sz w:val="32"/>
          <w:szCs w:val="32"/>
          <w:lang w:val="en-US" w:eastAsia="zh-CN"/>
        </w:rPr>
        <w:t>队到</w:t>
      </w:r>
      <w:r>
        <w:rPr>
          <w:rFonts w:hint="eastAsia" w:ascii="仿宋" w:hAnsi="仿宋" w:eastAsia="仿宋" w:cs="仿宋"/>
          <w:i w:val="0"/>
          <w:caps w:val="0"/>
          <w:color w:val="191919"/>
          <w:spacing w:val="0"/>
          <w:sz w:val="32"/>
          <w:szCs w:val="32"/>
          <w:shd w:val="clear" w:fill="FFFFFF"/>
        </w:rPr>
        <w:t>武江区龙归粮仓乡村振兴实践培训中心</w:t>
      </w:r>
      <w:r>
        <w:rPr>
          <w:rFonts w:hint="eastAsia" w:ascii="仿宋" w:hAnsi="仿宋" w:eastAsia="仿宋" w:cs="仿宋"/>
          <w:i w:val="0"/>
          <w:caps w:val="0"/>
          <w:color w:val="191919"/>
          <w:spacing w:val="0"/>
          <w:sz w:val="32"/>
          <w:szCs w:val="32"/>
          <w:shd w:val="clear" w:fill="FFFFFF"/>
          <w:lang w:eastAsia="zh-CN"/>
        </w:rPr>
        <w:t>参观，并与镇村干部对接“粤菜师傅”等农民技能培训相关事宜。区人社局副局长谭友卫、就业服务中心主任陈艳和韶关市智行职业培训学校培训总经理等人员参加此次对接活动。</w:t>
      </w:r>
    </w:p>
    <w:p>
      <w:pPr>
        <w:rPr>
          <w:rFonts w:hint="eastAsia" w:ascii="仿宋" w:hAnsi="仿宋" w:eastAsia="仿宋" w:cs="仿宋"/>
          <w:i w:val="0"/>
          <w:caps w:val="0"/>
          <w:color w:val="191919"/>
          <w:spacing w:val="0"/>
          <w:sz w:val="32"/>
          <w:szCs w:val="32"/>
          <w:shd w:val="clear" w:fill="FFFFFF"/>
          <w:lang w:val="en-US" w:eastAsia="zh-CN"/>
        </w:rPr>
      </w:pPr>
      <w:r>
        <w:rPr>
          <w:rFonts w:hint="eastAsia" w:ascii="仿宋" w:hAnsi="仿宋" w:eastAsia="仿宋" w:cs="仿宋"/>
          <w:i w:val="0"/>
          <w:caps w:val="0"/>
          <w:color w:val="191919"/>
          <w:spacing w:val="0"/>
          <w:sz w:val="32"/>
          <w:szCs w:val="32"/>
          <w:shd w:val="clear" w:fill="FFFFFF"/>
          <w:lang w:val="en-US" w:eastAsia="zh-CN"/>
        </w:rPr>
        <w:drawing>
          <wp:inline distT="0" distB="0" distL="114300" distR="114300">
            <wp:extent cx="2539365" cy="1741170"/>
            <wp:effectExtent l="0" t="0" r="13335" b="11430"/>
            <wp:docPr id="1" name="图片 1" descr="2cae2f48f0eed2c531ae4af72d6f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cae2f48f0eed2c531ae4af72d6fa49"/>
                    <pic:cNvPicPr>
                      <a:picLocks noChangeAspect="1"/>
                    </pic:cNvPicPr>
                  </pic:nvPicPr>
                  <pic:blipFill>
                    <a:blip r:embed="rId4"/>
                    <a:stretch>
                      <a:fillRect/>
                    </a:stretch>
                  </pic:blipFill>
                  <pic:spPr>
                    <a:xfrm>
                      <a:off x="0" y="0"/>
                      <a:ext cx="2539365" cy="1741170"/>
                    </a:xfrm>
                    <a:prstGeom prst="rect">
                      <a:avLst/>
                    </a:prstGeom>
                  </pic:spPr>
                </pic:pic>
              </a:graphicData>
            </a:graphic>
          </wp:inline>
        </w:drawing>
      </w:r>
      <w:r>
        <w:rPr>
          <w:rFonts w:hint="eastAsia" w:ascii="仿宋" w:hAnsi="仿宋" w:eastAsia="仿宋" w:cs="仿宋"/>
          <w:i w:val="0"/>
          <w:caps w:val="0"/>
          <w:color w:val="191919"/>
          <w:spacing w:val="0"/>
          <w:sz w:val="32"/>
          <w:szCs w:val="32"/>
          <w:shd w:val="clear" w:fill="FFFFFF"/>
          <w:lang w:val="en-US" w:eastAsia="zh-CN"/>
        </w:rPr>
        <w:t xml:space="preserve"> </w:t>
      </w:r>
      <w:r>
        <w:rPr>
          <w:rFonts w:hint="eastAsia" w:ascii="仿宋" w:hAnsi="仿宋" w:eastAsia="仿宋" w:cs="仿宋"/>
          <w:i w:val="0"/>
          <w:caps w:val="0"/>
          <w:color w:val="191919"/>
          <w:spacing w:val="0"/>
          <w:sz w:val="32"/>
          <w:szCs w:val="32"/>
          <w:shd w:val="clear" w:fill="FFFFFF"/>
          <w:lang w:val="en-US" w:eastAsia="zh-CN"/>
        </w:rPr>
        <w:drawing>
          <wp:inline distT="0" distB="0" distL="114300" distR="114300">
            <wp:extent cx="2573020" cy="1759585"/>
            <wp:effectExtent l="0" t="0" r="17780" b="12065"/>
            <wp:docPr id="2" name="图片 2" descr="b950947307f252cdf7a76f574530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950947307f252cdf7a76f57453015a"/>
                    <pic:cNvPicPr>
                      <a:picLocks noChangeAspect="1"/>
                    </pic:cNvPicPr>
                  </pic:nvPicPr>
                  <pic:blipFill>
                    <a:blip r:embed="rId5"/>
                    <a:stretch>
                      <a:fillRect/>
                    </a:stretch>
                  </pic:blipFill>
                  <pic:spPr>
                    <a:xfrm>
                      <a:off x="0" y="0"/>
                      <a:ext cx="2573020" cy="1759585"/>
                    </a:xfrm>
                    <a:prstGeom prst="rect">
                      <a:avLst/>
                    </a:prstGeom>
                  </pic:spPr>
                </pic:pic>
              </a:graphicData>
            </a:graphic>
          </wp:inline>
        </w:drawing>
      </w:r>
    </w:p>
    <w:p>
      <w:pPr>
        <w:rPr>
          <w:rFonts w:hint="eastAsia" w:ascii="仿宋" w:hAnsi="仿宋" w:eastAsia="仿宋" w:cs="仿宋"/>
          <w:i w:val="0"/>
          <w:caps w:val="0"/>
          <w:color w:val="191919"/>
          <w:spacing w:val="0"/>
          <w:sz w:val="32"/>
          <w:szCs w:val="32"/>
          <w:shd w:val="clear" w:fill="FFFFFF"/>
          <w:lang w:val="en-US" w:eastAsia="zh-CN"/>
        </w:rPr>
      </w:pPr>
      <w:r>
        <w:rPr>
          <w:rFonts w:hint="eastAsia" w:ascii="仿宋" w:hAnsi="仿宋" w:eastAsia="仿宋" w:cs="仿宋"/>
          <w:i w:val="0"/>
          <w:caps w:val="0"/>
          <w:color w:val="191919"/>
          <w:spacing w:val="0"/>
          <w:sz w:val="32"/>
          <w:szCs w:val="32"/>
          <w:shd w:val="clear" w:fill="FFFFFF"/>
          <w:lang w:val="en-US" w:eastAsia="zh-CN"/>
        </w:rPr>
        <w:drawing>
          <wp:inline distT="0" distB="0" distL="114300" distR="114300">
            <wp:extent cx="5213985" cy="2962275"/>
            <wp:effectExtent l="0" t="0" r="5715" b="9525"/>
            <wp:docPr id="3" name="图片 3" descr="b764d999b7a86ac4fdbf668549c0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4d999b7a86ac4fdbf668549c09b4"/>
                    <pic:cNvPicPr>
                      <a:picLocks noChangeAspect="1"/>
                    </pic:cNvPicPr>
                  </pic:nvPicPr>
                  <pic:blipFill>
                    <a:blip r:embed="rId6"/>
                    <a:stretch>
                      <a:fillRect/>
                    </a:stretch>
                  </pic:blipFill>
                  <pic:spPr>
                    <a:xfrm>
                      <a:off x="0" y="0"/>
                      <a:ext cx="5213985" cy="2962275"/>
                    </a:xfrm>
                    <a:prstGeom prst="rect">
                      <a:avLst/>
                    </a:prstGeom>
                  </pic:spPr>
                </pic:pic>
              </a:graphicData>
            </a:graphic>
          </wp:inline>
        </w:drawing>
      </w:r>
    </w:p>
    <w:p>
      <w:pPr>
        <w:ind w:firstLine="640" w:firstLineChars="200"/>
        <w:rPr>
          <w:rFonts w:hint="eastAsia" w:ascii="仿宋" w:hAnsi="仿宋" w:eastAsia="仿宋" w:cs="仿宋"/>
          <w:i w:val="0"/>
          <w:caps w:val="0"/>
          <w:color w:val="191919"/>
          <w:spacing w:val="0"/>
          <w:sz w:val="32"/>
          <w:szCs w:val="32"/>
          <w:shd w:val="clear" w:fill="FFFFFF"/>
        </w:rPr>
      </w:pPr>
      <w:r>
        <w:rPr>
          <w:rFonts w:hint="eastAsia" w:ascii="仿宋" w:hAnsi="仿宋" w:eastAsia="仿宋" w:cs="仿宋"/>
          <w:i w:val="0"/>
          <w:caps w:val="0"/>
          <w:color w:val="191919"/>
          <w:spacing w:val="0"/>
          <w:sz w:val="32"/>
          <w:szCs w:val="32"/>
          <w:shd w:val="clear" w:fill="FFFFFF"/>
        </w:rPr>
        <w:t>据了解，武江区把推进城乡融合发展作为实施乡村振兴战略的工作主线，积极打造新时代文明实践的传承基地、新型职业农民培训基地、农民创新创业基地、农村特色产品展销基地和资源资本互动基地，以点带面加快全区乡村振兴。</w:t>
      </w:r>
      <w:r>
        <w:rPr>
          <w:rFonts w:hint="eastAsia" w:ascii="仿宋" w:hAnsi="仿宋" w:eastAsia="仿宋" w:cs="仿宋"/>
          <w:i w:val="0"/>
          <w:caps w:val="0"/>
          <w:color w:val="191919"/>
          <w:spacing w:val="0"/>
          <w:sz w:val="32"/>
          <w:szCs w:val="32"/>
          <w:shd w:val="clear" w:fill="FFFFFF"/>
          <w:lang w:eastAsia="zh-CN"/>
        </w:rPr>
        <w:t>区领导要求，要进一步完善</w:t>
      </w:r>
      <w:r>
        <w:rPr>
          <w:rFonts w:hint="eastAsia" w:ascii="仿宋" w:hAnsi="仿宋" w:eastAsia="仿宋" w:cs="仿宋"/>
          <w:i w:val="0"/>
          <w:caps w:val="0"/>
          <w:color w:val="191919"/>
          <w:spacing w:val="0"/>
          <w:sz w:val="32"/>
          <w:szCs w:val="32"/>
          <w:shd w:val="clear" w:fill="FFFFFF"/>
        </w:rPr>
        <w:t>龙归乡村振兴培训中心</w:t>
      </w:r>
      <w:r>
        <w:rPr>
          <w:rFonts w:hint="eastAsia" w:ascii="仿宋" w:hAnsi="仿宋" w:eastAsia="仿宋" w:cs="仿宋"/>
          <w:i w:val="0"/>
          <w:caps w:val="0"/>
          <w:color w:val="191919"/>
          <w:spacing w:val="0"/>
          <w:sz w:val="32"/>
          <w:szCs w:val="32"/>
          <w:shd w:val="clear" w:fill="FFFFFF"/>
          <w:lang w:eastAsia="zh-CN"/>
        </w:rPr>
        <w:t>的</w:t>
      </w:r>
      <w:r>
        <w:rPr>
          <w:rFonts w:hint="eastAsia" w:ascii="仿宋" w:hAnsi="仿宋" w:eastAsia="仿宋" w:cs="仿宋"/>
          <w:i w:val="0"/>
          <w:caps w:val="0"/>
          <w:color w:val="191919"/>
          <w:spacing w:val="0"/>
          <w:sz w:val="32"/>
          <w:szCs w:val="32"/>
          <w:shd w:val="clear" w:fill="FFFFFF"/>
        </w:rPr>
        <w:t>建设</w:t>
      </w:r>
      <w:r>
        <w:rPr>
          <w:rFonts w:hint="eastAsia" w:ascii="仿宋" w:hAnsi="仿宋" w:eastAsia="仿宋" w:cs="仿宋"/>
          <w:i w:val="0"/>
          <w:caps w:val="0"/>
          <w:color w:val="191919"/>
          <w:spacing w:val="0"/>
          <w:sz w:val="32"/>
          <w:szCs w:val="32"/>
          <w:shd w:val="clear" w:fill="FFFFFF"/>
          <w:lang w:eastAsia="zh-CN"/>
        </w:rPr>
        <w:t>，</w:t>
      </w:r>
      <w:r>
        <w:rPr>
          <w:rFonts w:hint="eastAsia" w:ascii="仿宋" w:hAnsi="仿宋" w:eastAsia="仿宋" w:cs="仿宋"/>
          <w:i w:val="0"/>
          <w:caps w:val="0"/>
          <w:color w:val="191919"/>
          <w:spacing w:val="0"/>
          <w:sz w:val="32"/>
          <w:szCs w:val="32"/>
          <w:shd w:val="clear" w:fill="FFFFFF"/>
          <w:lang w:eastAsia="zh-CN"/>
        </w:rPr>
        <w:t>积极</w:t>
      </w:r>
      <w:r>
        <w:rPr>
          <w:rFonts w:hint="eastAsia" w:ascii="仿宋" w:hAnsi="仿宋" w:eastAsia="仿宋" w:cs="仿宋"/>
          <w:i w:val="0"/>
          <w:caps w:val="0"/>
          <w:color w:val="191919"/>
          <w:spacing w:val="0"/>
          <w:sz w:val="32"/>
          <w:szCs w:val="32"/>
          <w:shd w:val="clear" w:fill="FFFFFF"/>
        </w:rPr>
        <w:t>打造成为全市乃至全省有影响力的乡村振兴教育培训创业示范点。</w:t>
      </w:r>
    </w:p>
    <w:p>
      <w:pPr>
        <w:ind w:firstLine="640" w:firstLineChars="200"/>
        <w:rPr>
          <w:rFonts w:hint="eastAsia" w:ascii="仿宋" w:hAnsi="仿宋" w:eastAsia="仿宋" w:cs="仿宋"/>
          <w:i w:val="0"/>
          <w:caps w:val="0"/>
          <w:color w:val="191919"/>
          <w:spacing w:val="0"/>
          <w:sz w:val="32"/>
          <w:szCs w:val="32"/>
          <w:shd w:val="clear" w:fill="FFFFFF"/>
        </w:rPr>
      </w:pPr>
    </w:p>
    <w:p>
      <w:pPr>
        <w:ind w:firstLine="640" w:firstLineChars="200"/>
        <w:rPr>
          <w:rFonts w:hint="eastAsia" w:ascii="仿宋" w:hAnsi="仿宋" w:eastAsia="仿宋" w:cs="仿宋"/>
          <w:i w:val="0"/>
          <w:caps w:val="0"/>
          <w:color w:val="191919"/>
          <w:spacing w:val="0"/>
          <w:sz w:val="32"/>
          <w:szCs w:val="32"/>
          <w:shd w:val="clear" w:fill="FFFFFF"/>
          <w:lang w:val="en-US" w:eastAsia="zh-CN"/>
        </w:rPr>
      </w:pPr>
      <w:r>
        <w:rPr>
          <w:rFonts w:hint="eastAsia" w:ascii="仿宋" w:hAnsi="仿宋" w:eastAsia="仿宋" w:cs="仿宋"/>
          <w:i w:val="0"/>
          <w:caps w:val="0"/>
          <w:color w:val="191919"/>
          <w:spacing w:val="0"/>
          <w:sz w:val="32"/>
          <w:szCs w:val="32"/>
          <w:shd w:val="clear" w:fill="FFFFFF"/>
          <w:lang w:val="en-US" w:eastAsia="zh-CN"/>
        </w:rPr>
        <w:t xml:space="preserve">                        区就业服务中心 张旭华</w:t>
      </w:r>
    </w:p>
    <w:p>
      <w:pPr>
        <w:ind w:firstLine="640" w:firstLineChars="200"/>
        <w:rPr>
          <w:rFonts w:hint="eastAsia" w:ascii="仿宋" w:hAnsi="仿宋" w:eastAsia="仿宋" w:cs="仿宋"/>
          <w:i w:val="0"/>
          <w:caps w:val="0"/>
          <w:color w:val="191919"/>
          <w:spacing w:val="0"/>
          <w:sz w:val="32"/>
          <w:szCs w:val="32"/>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FC1240"/>
    <w:rsid w:val="3FFC1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2019-12-12T16:28:00Z</dcterms:created>
  <dc:creator>Administrator</dc:creator>
  <cp:lastModifiedBy>Administrator</cp:lastModifiedBy>
  <dcterms:modified xsi:type="dcterms:W3CDTF">2019-12-12T17:15:30Z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